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42" w:rsidRPr="00FE4814" w:rsidRDefault="008B2942" w:rsidP="008B2942">
      <w:pPr>
        <w:pStyle w:val="Ttulo9"/>
        <w:rPr>
          <w:rFonts w:ascii="Garamond" w:hAnsi="Garamond"/>
          <w:sz w:val="22"/>
        </w:rPr>
      </w:pPr>
      <w:bookmarkStart w:id="0" w:name="_GoBack"/>
      <w:bookmarkEnd w:id="0"/>
      <w:r w:rsidRPr="00FE4814">
        <w:rPr>
          <w:rFonts w:ascii="Garamond" w:hAnsi="Garamond"/>
          <w:sz w:val="22"/>
        </w:rPr>
        <w:t xml:space="preserve">I - OFERTA ACADÉMICA </w:t>
      </w: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701"/>
        <w:gridCol w:w="992"/>
        <w:gridCol w:w="709"/>
      </w:tblGrid>
      <w:tr w:rsidR="008B2942" w:rsidRPr="00FE4814">
        <w:trPr>
          <w:cantSplit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Carreras para las que se ofrece el mismo curso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Plan de Estudios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Código del Curso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FE4814" w:rsidRDefault="008B2942" w:rsidP="00CC7AE1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</w:rPr>
              <w:t xml:space="preserve">Carga </w:t>
            </w:r>
            <w:r w:rsidRPr="00FE4814">
              <w:rPr>
                <w:rFonts w:ascii="Garamond" w:hAnsi="Garamond"/>
                <w:sz w:val="22"/>
                <w:lang w:val="pt-BR"/>
              </w:rPr>
              <w:t>Horaria</w:t>
            </w:r>
          </w:p>
        </w:tc>
      </w:tr>
      <w:tr w:rsidR="00B41E2B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B41E2B" w:rsidP="00D975C8">
            <w:pPr>
              <w:ind w:left="360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B41E2B" w:rsidP="003C7281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B41E2B" w:rsidP="003C7281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1E2B" w:rsidRPr="00FE4814" w:rsidRDefault="00B41E2B" w:rsidP="00316FA7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Semanal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FE4814" w:rsidRDefault="00B41E2B" w:rsidP="00316FA7">
            <w:pPr>
              <w:jc w:val="center"/>
              <w:rPr>
                <w:rFonts w:ascii="Garamond" w:hAnsi="Garamond"/>
                <w:sz w:val="22"/>
                <w:lang w:val="pt-BR"/>
              </w:rPr>
            </w:pPr>
            <w:r w:rsidRPr="00FE4814">
              <w:rPr>
                <w:rFonts w:ascii="Garamond" w:hAnsi="Garamond"/>
                <w:sz w:val="22"/>
                <w:lang w:val="pt-BR"/>
              </w:rPr>
              <w:t>Total</w:t>
            </w:r>
          </w:p>
        </w:tc>
      </w:tr>
      <w:tr w:rsidR="00B41E2B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FE4814" w:rsidRDefault="00B41E2B" w:rsidP="00B41E2B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Medicina Veterinaria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4147B9" w:rsidP="00316FA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II</w:t>
            </w:r>
            <w:r w:rsidR="00B41E2B">
              <w:rPr>
                <w:rFonts w:ascii="Arial" w:hAnsi="Arial" w:cs="Arial"/>
                <w:sz w:val="22"/>
                <w:szCs w:val="22"/>
                <w:lang w:val="pt-BR"/>
              </w:rPr>
              <w:t>-1998/5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B41E2B" w:rsidP="00316FA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5F338C" w:rsidP="00316FA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15.71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1E2B" w:rsidRPr="00E5134D" w:rsidRDefault="00B41E2B" w:rsidP="00316FA7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110</w:t>
            </w:r>
          </w:p>
        </w:tc>
      </w:tr>
    </w:tbl>
    <w:p w:rsidR="000E725E" w:rsidRDefault="000E725E" w:rsidP="000E725E">
      <w:pPr>
        <w:jc w:val="both"/>
        <w:rPr>
          <w:rFonts w:ascii="Garamond" w:hAnsi="Garamond"/>
          <w:sz w:val="22"/>
          <w:lang w:val="es-ES"/>
        </w:rPr>
      </w:pPr>
      <w:r>
        <w:rPr>
          <w:rFonts w:ascii="Garamond" w:hAnsi="Garamond"/>
          <w:sz w:val="22"/>
          <w:lang w:val="es-ES"/>
        </w:rPr>
        <w:t>La asignatura tiene aprobados dos proyectos de prácticas sacio comunitarias las cuales se desarrollaran con el presente programa</w:t>
      </w:r>
    </w:p>
    <w:p w:rsidR="008B2942" w:rsidRPr="00FE4814" w:rsidRDefault="008B2942" w:rsidP="008B2942">
      <w:pPr>
        <w:pStyle w:val="Ttulo9"/>
        <w:rPr>
          <w:rFonts w:ascii="Garamond" w:hAnsi="Garamond"/>
          <w:sz w:val="22"/>
          <w:lang w:val="pt-BR"/>
        </w:rPr>
      </w:pPr>
      <w:r w:rsidRPr="00FE4814">
        <w:rPr>
          <w:rFonts w:ascii="Garamond" w:hAnsi="Garamond"/>
          <w:sz w:val="22"/>
          <w:lang w:val="pt-BR"/>
        </w:rPr>
        <w:t>II - EQUIPO DOCENTE</w:t>
      </w:r>
    </w:p>
    <w:tbl>
      <w:tblPr>
        <w:tblStyle w:val="Tablaconcuadrcula"/>
        <w:tblpPr w:leftFromText="141" w:rightFromText="141" w:vertAnchor="text" w:tblpY="1"/>
        <w:tblOverlap w:val="never"/>
        <w:tblW w:w="7092" w:type="dxa"/>
        <w:tblLayout w:type="fixed"/>
        <w:tblLook w:val="04A0" w:firstRow="1" w:lastRow="0" w:firstColumn="1" w:lastColumn="0" w:noHBand="0" w:noVBand="1"/>
      </w:tblPr>
      <w:tblGrid>
        <w:gridCol w:w="3066"/>
        <w:gridCol w:w="18"/>
        <w:gridCol w:w="2409"/>
        <w:gridCol w:w="9"/>
        <w:gridCol w:w="46"/>
        <w:gridCol w:w="1504"/>
        <w:gridCol w:w="40"/>
      </w:tblGrid>
      <w:tr w:rsidR="003160A7" w:rsidRPr="00FE4814" w:rsidTr="00DA3F56">
        <w:tc>
          <w:tcPr>
            <w:tcW w:w="3066" w:type="dxa"/>
          </w:tcPr>
          <w:p w:rsidR="008B2942" w:rsidRPr="00FE4814" w:rsidRDefault="008B2942" w:rsidP="00DA3F56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 xml:space="preserve">Apellido y Nombre </w:t>
            </w:r>
          </w:p>
        </w:tc>
        <w:tc>
          <w:tcPr>
            <w:tcW w:w="2436" w:type="dxa"/>
            <w:gridSpan w:val="3"/>
          </w:tcPr>
          <w:p w:rsidR="008B2942" w:rsidRPr="00FE4814" w:rsidRDefault="008B2942" w:rsidP="00DA3F56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Cargo</w:t>
            </w:r>
          </w:p>
        </w:tc>
        <w:tc>
          <w:tcPr>
            <w:tcW w:w="1590" w:type="dxa"/>
            <w:gridSpan w:val="3"/>
          </w:tcPr>
          <w:p w:rsidR="008B2942" w:rsidRPr="00FE4814" w:rsidRDefault="008B2942" w:rsidP="00DA3F56">
            <w:pPr>
              <w:jc w:val="center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Dedicación</w:t>
            </w:r>
          </w:p>
        </w:tc>
      </w:tr>
      <w:tr w:rsidR="007C6C69" w:rsidRPr="00FE4814" w:rsidTr="00DA3F56">
        <w:tc>
          <w:tcPr>
            <w:tcW w:w="3066" w:type="dxa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Navarro, Fernando Javier</w:t>
            </w:r>
            <w:r w:rsidR="00B81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Prof. Adj.</w:t>
            </w:r>
          </w:p>
        </w:tc>
        <w:tc>
          <w:tcPr>
            <w:tcW w:w="1590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Exc.</w:t>
            </w:r>
          </w:p>
        </w:tc>
      </w:tr>
      <w:tr w:rsidR="007C6C69" w:rsidRPr="00FE4814" w:rsidTr="00DA3F56">
        <w:tc>
          <w:tcPr>
            <w:tcW w:w="3066" w:type="dxa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Trotti, Nora</w:t>
            </w:r>
            <w:r w:rsidR="00B81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Ayud. 1º</w:t>
            </w:r>
          </w:p>
        </w:tc>
        <w:tc>
          <w:tcPr>
            <w:tcW w:w="1590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</w:tr>
      <w:tr w:rsidR="007C6C69" w:rsidRPr="00FE4814" w:rsidTr="00DA3F56">
        <w:tc>
          <w:tcPr>
            <w:tcW w:w="3066" w:type="dxa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Sereno, José Luis</w:t>
            </w:r>
            <w:r w:rsidR="00B8171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Adj</w:t>
            </w:r>
          </w:p>
        </w:tc>
        <w:tc>
          <w:tcPr>
            <w:tcW w:w="1590" w:type="dxa"/>
            <w:gridSpan w:val="3"/>
          </w:tcPr>
          <w:p w:rsidR="007C6C69" w:rsidRPr="00534CB6" w:rsidRDefault="007C6C69" w:rsidP="00DA3F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</w:tr>
      <w:tr w:rsidR="000E725E" w:rsidRPr="00FE4814" w:rsidTr="000E725E">
        <w:tc>
          <w:tcPr>
            <w:tcW w:w="3066" w:type="dxa"/>
            <w:tcBorders>
              <w:bottom w:val="nil"/>
            </w:tcBorders>
          </w:tcPr>
          <w:p w:rsidR="000E725E" w:rsidRPr="00534CB6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Iraci, Marcelo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36" w:type="dxa"/>
            <w:gridSpan w:val="3"/>
            <w:tcBorders>
              <w:bottom w:val="nil"/>
            </w:tcBorders>
          </w:tcPr>
          <w:p w:rsidR="000E725E" w:rsidRPr="00534CB6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Prof. Adj</w:t>
            </w:r>
          </w:p>
        </w:tc>
        <w:tc>
          <w:tcPr>
            <w:tcW w:w="1590" w:type="dxa"/>
            <w:gridSpan w:val="3"/>
            <w:tcBorders>
              <w:bottom w:val="nil"/>
            </w:tcBorders>
          </w:tcPr>
          <w:p w:rsidR="000E725E" w:rsidRPr="00534CB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  <w:r w:rsidRPr="00534CB6">
              <w:rPr>
                <w:rFonts w:ascii="Arial" w:hAnsi="Arial" w:cs="Arial"/>
                <w:sz w:val="22"/>
                <w:szCs w:val="22"/>
              </w:rPr>
              <w:t>Exc</w:t>
            </w:r>
          </w:p>
        </w:tc>
      </w:tr>
      <w:tr w:rsidR="000E725E" w:rsidRPr="00FE4814" w:rsidTr="000E725E"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25E" w:rsidRPr="00FE4814" w:rsidTr="000E725E"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534CB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25E" w:rsidRPr="000E725E" w:rsidTr="000E725E">
        <w:trPr>
          <w:gridAfter w:val="1"/>
          <w:wAfter w:w="40" w:type="dxa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0E725E" w:rsidRDefault="000E725E" w:rsidP="000E72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5E" w:rsidRPr="000E725E" w:rsidRDefault="000E725E" w:rsidP="000E7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0E725E" w:rsidRDefault="000E725E" w:rsidP="000E72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725E" w:rsidRPr="00EA0741" w:rsidTr="000E725E">
        <w:trPr>
          <w:gridAfter w:val="1"/>
          <w:wAfter w:w="40" w:type="dxa"/>
          <w:trHeight w:val="303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EA0741" w:rsidRDefault="000E725E" w:rsidP="000E72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5E" w:rsidRPr="00EA0741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EA0741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25E" w:rsidTr="000E725E">
        <w:trPr>
          <w:gridAfter w:val="1"/>
          <w:wAfter w:w="40" w:type="dxa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25E" w:rsidTr="000E725E">
        <w:trPr>
          <w:gridAfter w:val="1"/>
          <w:wAfter w:w="40" w:type="dxa"/>
        </w:trPr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F75676" w:rsidRDefault="000E725E" w:rsidP="000E725E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0E725E" w:rsidTr="000E725E">
        <w:trPr>
          <w:gridAfter w:val="1"/>
          <w:wAfter w:w="40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25E" w:rsidTr="000E725E">
        <w:trPr>
          <w:gridAfter w:val="1"/>
          <w:wAfter w:w="40" w:type="dxa"/>
        </w:trPr>
        <w:tc>
          <w:tcPr>
            <w:tcW w:w="3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725E" w:rsidRPr="00E90960" w:rsidRDefault="000E725E" w:rsidP="000E72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2942" w:rsidRPr="00FE4814" w:rsidRDefault="00DA3F56" w:rsidP="008B2942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br w:type="textWrapping" w:clear="all"/>
      </w:r>
      <w:r w:rsidR="008B2942" w:rsidRPr="00FE4814">
        <w:rPr>
          <w:rFonts w:ascii="Garamond" w:hAnsi="Garamond"/>
          <w:b/>
          <w:sz w:val="22"/>
        </w:rPr>
        <w:t>III - CARACTERÍSTICAS DEL CURSO</w:t>
      </w:r>
    </w:p>
    <w:tbl>
      <w:tblPr>
        <w:tblW w:w="93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1080"/>
        <w:gridCol w:w="1980"/>
        <w:gridCol w:w="1440"/>
        <w:gridCol w:w="1800"/>
        <w:gridCol w:w="540"/>
        <w:gridCol w:w="720"/>
      </w:tblGrid>
      <w:tr w:rsidR="008B2942" w:rsidRPr="00FE4814">
        <w:tc>
          <w:tcPr>
            <w:tcW w:w="48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B2942" w:rsidRPr="00860E25" w:rsidRDefault="008B2942" w:rsidP="00B87B28">
            <w:pPr>
              <w:pBdr>
                <w:right w:val="single" w:sz="6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Carga horaria semanal</w:t>
            </w:r>
            <w:r w:rsidR="00B32B5F" w:rsidRPr="00860E25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C03FE7" w:rsidRPr="00860E25">
              <w:rPr>
                <w:rFonts w:ascii="Arial" w:hAnsi="Arial" w:cs="Arial"/>
                <w:sz w:val="24"/>
                <w:szCs w:val="24"/>
              </w:rPr>
              <w:t xml:space="preserve">15,71 </w:t>
            </w:r>
            <w:r w:rsidR="00B32B5F" w:rsidRPr="007E006B">
              <w:rPr>
                <w:rFonts w:ascii="Arial" w:hAnsi="Arial" w:cs="Arial"/>
                <w:sz w:val="24"/>
                <w:szCs w:val="24"/>
              </w:rPr>
              <w:t>hs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8B2942" w:rsidRPr="00860E25" w:rsidRDefault="008B2942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Régimen</w:t>
            </w:r>
          </w:p>
        </w:tc>
      </w:tr>
      <w:tr w:rsidR="008B2942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Teór</w:t>
            </w:r>
            <w:r w:rsidRPr="00860E25">
              <w:rPr>
                <w:rFonts w:ascii="Arial" w:hAnsi="Arial" w:cs="Arial"/>
                <w:sz w:val="24"/>
                <w:szCs w:val="24"/>
              </w:rPr>
              <w:t>i</w:t>
            </w:r>
            <w:r w:rsidRPr="00860E25">
              <w:rPr>
                <w:rFonts w:ascii="Arial" w:hAnsi="Arial" w:cs="Arial"/>
                <w:sz w:val="24"/>
                <w:szCs w:val="24"/>
              </w:rPr>
              <w:t>co/Práctico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860E25" w:rsidRDefault="008B2942" w:rsidP="00860E25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Teór</w:t>
            </w:r>
            <w:r w:rsidRPr="00860E25">
              <w:rPr>
                <w:rFonts w:ascii="Arial" w:hAnsi="Arial" w:cs="Arial"/>
                <w:sz w:val="24"/>
                <w:szCs w:val="24"/>
              </w:rPr>
              <w:t>i</w:t>
            </w:r>
            <w:r w:rsidRPr="00860E25">
              <w:rPr>
                <w:rFonts w:ascii="Arial" w:hAnsi="Arial" w:cs="Arial"/>
                <w:sz w:val="24"/>
                <w:szCs w:val="24"/>
              </w:rPr>
              <w:t>cas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Práct</w:t>
            </w:r>
            <w:r w:rsidRPr="00860E25">
              <w:rPr>
                <w:rFonts w:ascii="Arial" w:hAnsi="Arial" w:cs="Arial"/>
                <w:sz w:val="24"/>
                <w:szCs w:val="24"/>
              </w:rPr>
              <w:t>i</w:t>
            </w:r>
            <w:r w:rsidRPr="00860E25">
              <w:rPr>
                <w:rFonts w:ascii="Arial" w:hAnsi="Arial" w:cs="Arial"/>
                <w:sz w:val="24"/>
                <w:szCs w:val="24"/>
              </w:rPr>
              <w:t>cas de</w:t>
            </w:r>
            <w:r w:rsidR="00860E25" w:rsidRPr="00860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0E25"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B2942" w:rsidRPr="00860E25" w:rsidRDefault="001839D4" w:rsidP="00BA7CB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Teórico-</w:t>
            </w:r>
            <w:r w:rsidR="008B2942" w:rsidRPr="00860E25">
              <w:rPr>
                <w:rFonts w:ascii="Arial" w:hAnsi="Arial" w:cs="Arial"/>
                <w:sz w:val="24"/>
                <w:szCs w:val="24"/>
              </w:rPr>
              <w:t>Prácticas de l</w:t>
            </w:r>
            <w:r w:rsidR="008B2942" w:rsidRPr="00860E25">
              <w:rPr>
                <w:rFonts w:ascii="Arial" w:hAnsi="Arial" w:cs="Arial"/>
                <w:sz w:val="24"/>
                <w:szCs w:val="24"/>
              </w:rPr>
              <w:t>a</w:t>
            </w:r>
            <w:r w:rsidR="008B2942" w:rsidRPr="00860E25">
              <w:rPr>
                <w:rFonts w:ascii="Arial" w:hAnsi="Arial" w:cs="Arial"/>
                <w:sz w:val="24"/>
                <w:szCs w:val="24"/>
              </w:rPr>
              <w:t>boratorio, ca</w:t>
            </w:r>
            <w:r w:rsidR="008B2942" w:rsidRPr="00860E25">
              <w:rPr>
                <w:rFonts w:ascii="Arial" w:hAnsi="Arial" w:cs="Arial"/>
                <w:sz w:val="24"/>
                <w:szCs w:val="24"/>
              </w:rPr>
              <w:t>m</w:t>
            </w:r>
            <w:r w:rsidR="008B2942" w:rsidRPr="00860E25">
              <w:rPr>
                <w:rFonts w:ascii="Arial" w:hAnsi="Arial" w:cs="Arial"/>
                <w:sz w:val="24"/>
                <w:szCs w:val="24"/>
              </w:rPr>
              <w:t>po,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nil"/>
            </w:tcBorders>
          </w:tcPr>
          <w:p w:rsidR="008B2942" w:rsidRPr="00860E25" w:rsidRDefault="008B2942" w:rsidP="00CC7AE1">
            <w:pPr>
              <w:spacing w:before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Modalidad</w:t>
            </w:r>
            <w:r w:rsidRPr="00860E25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(2)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860E25" w:rsidRDefault="008B2942" w:rsidP="00145F13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Cuatrimestral: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B2942" w:rsidRPr="00860E25" w:rsidRDefault="008B2942" w:rsidP="00C03FE7">
            <w:pPr>
              <w:spacing w:before="120"/>
              <w:ind w:left="-397" w:firstLine="39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860E25" w:rsidRDefault="008B2942" w:rsidP="00CC7AE1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</w:tr>
      <w:tr w:rsidR="008B2942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2942" w:rsidRPr="00860E25" w:rsidRDefault="008B2942" w:rsidP="00CC7A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8B2942" w:rsidRPr="00860E25" w:rsidRDefault="008B2942" w:rsidP="00CC7A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8B2942" w:rsidRPr="00860E25" w:rsidRDefault="008B2942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Pr="00860E25" w:rsidRDefault="008B2942" w:rsidP="00CC7AE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860E25">
              <w:rPr>
                <w:rFonts w:ascii="Arial" w:hAnsi="Arial" w:cs="Arial"/>
                <w:sz w:val="24"/>
                <w:szCs w:val="24"/>
                <w:lang w:val="pt-BR"/>
              </w:rPr>
              <w:t>Anual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B2942" w:rsidRPr="00860E25" w:rsidRDefault="008B2942" w:rsidP="00CC7AE1">
            <w:pPr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145F13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DB234F" w:rsidP="003C728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E25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145F13" w:rsidRPr="00860E25">
              <w:rPr>
                <w:rFonts w:ascii="Arial" w:hAnsi="Arial" w:cs="Arial"/>
                <w:sz w:val="24"/>
                <w:szCs w:val="24"/>
                <w:lang w:val="en-US"/>
              </w:rPr>
              <w:t xml:space="preserve">  Hs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3C728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E25"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 hs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3C728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60E25">
              <w:rPr>
                <w:rFonts w:ascii="Arial" w:hAnsi="Arial" w:cs="Arial"/>
                <w:sz w:val="24"/>
                <w:szCs w:val="24"/>
                <w:lang w:val="en-US"/>
              </w:rPr>
              <w:t>hs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45F13" w:rsidRPr="00860E25" w:rsidRDefault="00145F13" w:rsidP="00DB234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  <w:lang w:val="pt-BR"/>
              </w:rPr>
              <w:t xml:space="preserve">           </w:t>
            </w:r>
            <w:r w:rsidR="00C03FE7" w:rsidRPr="00860E25">
              <w:rPr>
                <w:rFonts w:ascii="Arial" w:hAnsi="Arial" w:cs="Arial"/>
                <w:sz w:val="24"/>
                <w:szCs w:val="24"/>
                <w:lang w:val="pt-BR"/>
              </w:rPr>
              <w:t>1</w:t>
            </w:r>
            <w:r w:rsidR="00DB234F" w:rsidRPr="00860E25">
              <w:rPr>
                <w:rFonts w:ascii="Arial" w:hAnsi="Arial" w:cs="Arial"/>
                <w:sz w:val="24"/>
                <w:szCs w:val="24"/>
                <w:lang w:val="pt-BR"/>
              </w:rPr>
              <w:t>2</w:t>
            </w:r>
            <w:r w:rsidR="00C03FE7" w:rsidRPr="00860E25">
              <w:rPr>
                <w:rFonts w:ascii="Arial" w:hAnsi="Arial" w:cs="Arial"/>
                <w:sz w:val="24"/>
                <w:szCs w:val="24"/>
                <w:lang w:val="pt-BR"/>
              </w:rPr>
              <w:t>,71</w:t>
            </w:r>
            <w:r w:rsidR="00B41E2B" w:rsidRPr="00860E25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 w:rsidRPr="00860E25">
              <w:rPr>
                <w:rFonts w:ascii="Arial" w:hAnsi="Arial" w:cs="Arial"/>
                <w:sz w:val="24"/>
                <w:szCs w:val="24"/>
                <w:lang w:val="pt-BR"/>
              </w:rPr>
              <w:t>Hs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5F13" w:rsidRPr="00860E25" w:rsidRDefault="00145F13" w:rsidP="003C728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Asignatura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Otro:</w:t>
            </w:r>
            <w:r w:rsidR="005D7A81" w:rsidRPr="00860E25">
              <w:rPr>
                <w:rFonts w:ascii="Arial" w:hAnsi="Arial" w:cs="Arial"/>
                <w:sz w:val="24"/>
                <w:szCs w:val="24"/>
              </w:rPr>
              <w:t xml:space="preserve"> bimestral</w:t>
            </w:r>
          </w:p>
        </w:tc>
      </w:tr>
      <w:tr w:rsidR="00145F13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45F13" w:rsidRPr="00860E25" w:rsidRDefault="00816F25" w:rsidP="00AC6A48">
            <w:pPr>
              <w:ind w:left="-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F13" w:rsidRPr="00860E25">
              <w:rPr>
                <w:rFonts w:ascii="Arial" w:hAnsi="Arial" w:cs="Arial"/>
                <w:sz w:val="24"/>
                <w:szCs w:val="24"/>
              </w:rPr>
              <w:t>Duración:</w:t>
            </w:r>
            <w:r w:rsidR="005D7A81" w:rsidRPr="00860E2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AC6A48" w:rsidRPr="00860E25">
              <w:rPr>
                <w:rFonts w:ascii="Arial" w:hAnsi="Arial" w:cs="Arial"/>
                <w:sz w:val="24"/>
                <w:szCs w:val="24"/>
              </w:rPr>
              <w:t>7</w:t>
            </w:r>
            <w:r w:rsidR="00145F13" w:rsidRPr="00860E25">
              <w:rPr>
                <w:rFonts w:ascii="Arial" w:hAnsi="Arial" w:cs="Arial"/>
                <w:sz w:val="24"/>
                <w:szCs w:val="24"/>
              </w:rPr>
              <w:t xml:space="preserve"> semanas</w:t>
            </w:r>
          </w:p>
        </w:tc>
      </w:tr>
      <w:tr w:rsidR="00145F13" w:rsidRPr="00FE48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3" w:rsidRPr="00860E25" w:rsidRDefault="00145F13" w:rsidP="00CC7AE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145F13" w:rsidRPr="00860E25" w:rsidRDefault="00145F13" w:rsidP="000E725E">
            <w:pPr>
              <w:pBdr>
                <w:top w:val="single" w:sz="6" w:space="1" w:color="auto"/>
                <w:left w:val="single" w:sz="6" w:space="1" w:color="auto"/>
                <w:right w:val="single" w:sz="6" w:space="1" w:color="auto"/>
              </w:pBd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60E25">
              <w:rPr>
                <w:rFonts w:ascii="Arial" w:hAnsi="Arial" w:cs="Arial"/>
                <w:sz w:val="24"/>
                <w:szCs w:val="24"/>
              </w:rPr>
              <w:t>Período: 3/201</w:t>
            </w:r>
            <w:r w:rsidR="000E725E">
              <w:rPr>
                <w:rFonts w:ascii="Arial" w:hAnsi="Arial" w:cs="Arial"/>
                <w:sz w:val="24"/>
                <w:szCs w:val="24"/>
              </w:rPr>
              <w:t>7</w:t>
            </w:r>
            <w:r w:rsidRPr="00860E25"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8B1380" w:rsidRPr="00860E25">
              <w:rPr>
                <w:rFonts w:ascii="Arial" w:hAnsi="Arial" w:cs="Arial"/>
                <w:sz w:val="24"/>
                <w:szCs w:val="24"/>
              </w:rPr>
              <w:t>5</w:t>
            </w:r>
            <w:r w:rsidRPr="00860E25">
              <w:rPr>
                <w:rFonts w:ascii="Arial" w:hAnsi="Arial" w:cs="Arial"/>
                <w:sz w:val="24"/>
                <w:szCs w:val="24"/>
              </w:rPr>
              <w:t>/201</w:t>
            </w:r>
            <w:r w:rsidR="000E725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7E006B" w:rsidRDefault="007E006B" w:rsidP="008B2942">
      <w:pPr>
        <w:pStyle w:val="Ttulo9"/>
        <w:rPr>
          <w:rFonts w:ascii="Garamond" w:hAnsi="Garamond"/>
          <w:sz w:val="22"/>
        </w:rPr>
      </w:pPr>
    </w:p>
    <w:p w:rsidR="008B2942" w:rsidRPr="00FE4814" w:rsidRDefault="008B2942" w:rsidP="008B2942">
      <w:pPr>
        <w:pStyle w:val="Ttulo9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IV.- FUNDAMENTACION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8B2942" w:rsidRPr="00FE4814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6A" w:rsidRDefault="00445043" w:rsidP="00145F13">
            <w:pPr>
              <w:pStyle w:val="Textoindependiente"/>
              <w:jc w:val="both"/>
              <w:rPr>
                <w:rFonts w:ascii="Arial" w:hAnsi="Arial" w:cs="Arial"/>
                <w:sz w:val="24"/>
              </w:rPr>
            </w:pPr>
            <w:r w:rsidRPr="00445043">
              <w:rPr>
                <w:rFonts w:ascii="Arial" w:hAnsi="Arial" w:cs="Arial"/>
                <w:sz w:val="24"/>
              </w:rPr>
              <w:t xml:space="preserve">La Orientación en Clínica de Grandes Animales </w:t>
            </w:r>
            <w:r>
              <w:rPr>
                <w:rFonts w:ascii="Arial" w:hAnsi="Arial" w:cs="Arial"/>
                <w:sz w:val="24"/>
              </w:rPr>
              <w:t>se planifica t</w:t>
            </w:r>
            <w:r w:rsidR="00145F13" w:rsidRPr="00145F13">
              <w:rPr>
                <w:rFonts w:ascii="Arial" w:hAnsi="Arial" w:cs="Arial"/>
                <w:sz w:val="24"/>
              </w:rPr>
              <w:t>eniendo en cuenta las p</w:t>
            </w:r>
            <w:r w:rsidR="00B312AE">
              <w:rPr>
                <w:rFonts w:ascii="Arial" w:hAnsi="Arial" w:cs="Arial"/>
                <w:sz w:val="24"/>
              </w:rPr>
              <w:t>rácticas profesionales y los obj</w:t>
            </w:r>
            <w:r w:rsidR="00145F13" w:rsidRPr="00145F13">
              <w:rPr>
                <w:rFonts w:ascii="Arial" w:hAnsi="Arial" w:cs="Arial"/>
                <w:sz w:val="24"/>
              </w:rPr>
              <w:t xml:space="preserve">etivos presentes en el plan de estudios de </w:t>
            </w:r>
            <w:r w:rsidR="00F62171">
              <w:rPr>
                <w:rFonts w:ascii="Arial" w:hAnsi="Arial" w:cs="Arial"/>
                <w:sz w:val="24"/>
              </w:rPr>
              <w:t>la carrera Medicina Veterinaria.</w:t>
            </w:r>
            <w:r w:rsidR="000E725E">
              <w:rPr>
                <w:rFonts w:ascii="Arial" w:hAnsi="Arial" w:cs="Arial"/>
                <w:sz w:val="24"/>
              </w:rPr>
              <w:t xml:space="preserve"> </w:t>
            </w:r>
            <w:r w:rsidR="00F62171">
              <w:rPr>
                <w:rFonts w:ascii="Arial" w:hAnsi="Arial" w:cs="Arial"/>
                <w:sz w:val="24"/>
              </w:rPr>
              <w:t xml:space="preserve">Se concibe </w:t>
            </w:r>
            <w:r w:rsidR="00145F13" w:rsidRPr="00145F13">
              <w:rPr>
                <w:rFonts w:ascii="Arial" w:hAnsi="Arial" w:cs="Arial"/>
                <w:sz w:val="24"/>
              </w:rPr>
              <w:t xml:space="preserve">como espacio </w:t>
            </w:r>
            <w:r>
              <w:rPr>
                <w:rFonts w:ascii="Arial" w:hAnsi="Arial" w:cs="Arial"/>
                <w:sz w:val="24"/>
              </w:rPr>
              <w:t>de aprendizaje mediante las</w:t>
            </w:r>
            <w:r w:rsidR="00145F13" w:rsidRPr="00145F13">
              <w:rPr>
                <w:rFonts w:ascii="Arial" w:hAnsi="Arial" w:cs="Arial"/>
                <w:sz w:val="24"/>
              </w:rPr>
              <w:t xml:space="preserve"> prácticas</w:t>
            </w:r>
            <w:r>
              <w:rPr>
                <w:rFonts w:ascii="Arial" w:hAnsi="Arial" w:cs="Arial"/>
                <w:sz w:val="24"/>
              </w:rPr>
              <w:t>,</w:t>
            </w:r>
            <w:r w:rsidR="00145F13" w:rsidRPr="00145F13">
              <w:rPr>
                <w:rFonts w:ascii="Arial" w:hAnsi="Arial" w:cs="Arial"/>
                <w:sz w:val="24"/>
              </w:rPr>
              <w:t xml:space="preserve"> </w:t>
            </w:r>
            <w:r w:rsidR="0058306A">
              <w:rPr>
                <w:rFonts w:ascii="Arial" w:hAnsi="Arial" w:cs="Arial"/>
                <w:sz w:val="24"/>
              </w:rPr>
              <w:t>Clínica es sinónimo de Medicina, trata cada paso que el profesional efectúa desde el diagnóstico, pronóstico, terapéutica y prevención de enfermedades en un animal o en una población.</w:t>
            </w:r>
          </w:p>
          <w:p w:rsidR="00145F13" w:rsidRDefault="00145F13" w:rsidP="00145F13">
            <w:pPr>
              <w:pStyle w:val="Textoindependiente"/>
              <w:jc w:val="both"/>
              <w:rPr>
                <w:rFonts w:ascii="Arial" w:hAnsi="Arial" w:cs="Arial"/>
                <w:sz w:val="24"/>
              </w:rPr>
            </w:pPr>
            <w:r w:rsidRPr="00145F13">
              <w:rPr>
                <w:rFonts w:ascii="Arial" w:hAnsi="Arial" w:cs="Arial"/>
                <w:sz w:val="24"/>
              </w:rPr>
              <w:t>La Clínica es una disciplina integradora, que requiere de una metodología, es una práctica para la cual se necesitan cono</w:t>
            </w:r>
            <w:r w:rsidR="00F62171">
              <w:rPr>
                <w:rFonts w:ascii="Arial" w:hAnsi="Arial" w:cs="Arial"/>
                <w:sz w:val="24"/>
              </w:rPr>
              <w:t>cimientos previos,</w:t>
            </w:r>
            <w:r w:rsidRPr="00145F13">
              <w:rPr>
                <w:rFonts w:ascii="Arial" w:hAnsi="Arial" w:cs="Arial"/>
                <w:sz w:val="24"/>
              </w:rPr>
              <w:t xml:space="preserve"> se sirve de los sentidos y de la experiencia. Conocer la complejidad de los procesos que deben llevarse a cabo p</w:t>
            </w:r>
            <w:r w:rsidRPr="00145F13">
              <w:rPr>
                <w:rFonts w:ascii="Arial" w:hAnsi="Arial" w:cs="Arial"/>
                <w:sz w:val="24"/>
              </w:rPr>
              <w:t>a</w:t>
            </w:r>
            <w:r w:rsidRPr="00145F13">
              <w:rPr>
                <w:rFonts w:ascii="Arial" w:hAnsi="Arial" w:cs="Arial"/>
                <w:sz w:val="24"/>
              </w:rPr>
              <w:t>ra ejercer la práctica de la clínica requiere de l</w:t>
            </w:r>
            <w:r w:rsidR="00F62171">
              <w:rPr>
                <w:rFonts w:ascii="Arial" w:hAnsi="Arial" w:cs="Arial"/>
                <w:sz w:val="24"/>
              </w:rPr>
              <w:t>a repetición del método clínico</w:t>
            </w:r>
            <w:r w:rsidR="00DF6068">
              <w:rPr>
                <w:rFonts w:ascii="Arial" w:hAnsi="Arial" w:cs="Arial"/>
                <w:sz w:val="24"/>
              </w:rPr>
              <w:t xml:space="preserve"> </w:t>
            </w:r>
            <w:r w:rsidRPr="00145F13">
              <w:rPr>
                <w:rFonts w:ascii="Arial" w:hAnsi="Arial" w:cs="Arial"/>
                <w:sz w:val="24"/>
              </w:rPr>
              <w:t>sobre cada paciente, a fin de que cada maniobra se convierta en herramienta que</w:t>
            </w:r>
            <w:r w:rsidR="00445043">
              <w:rPr>
                <w:rFonts w:ascii="Arial" w:hAnsi="Arial" w:cs="Arial"/>
                <w:sz w:val="24"/>
              </w:rPr>
              <w:t>,</w:t>
            </w:r>
            <w:r w:rsidRPr="00145F13">
              <w:rPr>
                <w:rFonts w:ascii="Arial" w:hAnsi="Arial" w:cs="Arial"/>
                <w:sz w:val="24"/>
              </w:rPr>
              <w:t xml:space="preserve"> el médico</w:t>
            </w:r>
            <w:r w:rsidR="00D975C8">
              <w:rPr>
                <w:rFonts w:ascii="Arial" w:hAnsi="Arial" w:cs="Arial"/>
                <w:sz w:val="24"/>
              </w:rPr>
              <w:t xml:space="preserve"> veterinario</w:t>
            </w:r>
            <w:r w:rsidR="00445043">
              <w:rPr>
                <w:rFonts w:ascii="Arial" w:hAnsi="Arial" w:cs="Arial"/>
                <w:sz w:val="24"/>
              </w:rPr>
              <w:t xml:space="preserve"> ponga en juego</w:t>
            </w:r>
            <w:r w:rsidRPr="00145F13">
              <w:rPr>
                <w:rFonts w:ascii="Arial" w:hAnsi="Arial" w:cs="Arial"/>
                <w:sz w:val="24"/>
              </w:rPr>
              <w:t>, toda vez que sea necesario. Entendiendo que es una e</w:t>
            </w:r>
            <w:r w:rsidRPr="00145F13">
              <w:rPr>
                <w:rFonts w:ascii="Arial" w:hAnsi="Arial" w:cs="Arial"/>
                <w:sz w:val="24"/>
              </w:rPr>
              <w:t>x</w:t>
            </w:r>
            <w:r w:rsidRPr="00145F13">
              <w:rPr>
                <w:rFonts w:ascii="Arial" w:hAnsi="Arial" w:cs="Arial"/>
                <w:sz w:val="24"/>
              </w:rPr>
              <w:t>perticia, y como tal, exige c</w:t>
            </w:r>
            <w:r w:rsidR="00445043">
              <w:rPr>
                <w:rFonts w:ascii="Arial" w:hAnsi="Arial" w:cs="Arial"/>
                <w:sz w:val="24"/>
              </w:rPr>
              <w:t>ompromiso</w:t>
            </w:r>
            <w:r w:rsidR="00F62171">
              <w:rPr>
                <w:rFonts w:ascii="Arial" w:hAnsi="Arial" w:cs="Arial"/>
                <w:sz w:val="24"/>
              </w:rPr>
              <w:t xml:space="preserve">, </w:t>
            </w:r>
            <w:r w:rsidR="00445043">
              <w:rPr>
                <w:rFonts w:ascii="Arial" w:hAnsi="Arial" w:cs="Arial"/>
                <w:sz w:val="24"/>
              </w:rPr>
              <w:t>esfuerzo permanente y tiempos acordes a la complejidad del proceso de aprendizaje.</w:t>
            </w:r>
          </w:p>
          <w:p w:rsidR="00145F13" w:rsidRPr="00145F13" w:rsidRDefault="00145F13" w:rsidP="00145F13">
            <w:pPr>
              <w:pStyle w:val="Textoindependiente"/>
              <w:jc w:val="both"/>
              <w:rPr>
                <w:rFonts w:ascii="Arial" w:hAnsi="Arial" w:cs="Arial"/>
                <w:sz w:val="24"/>
              </w:rPr>
            </w:pPr>
            <w:r w:rsidRPr="00145F13">
              <w:rPr>
                <w:rFonts w:ascii="Arial" w:hAnsi="Arial" w:cs="Arial"/>
                <w:sz w:val="24"/>
              </w:rPr>
              <w:t>Las actividades planificadas se fundamentan en la concepción de que práctica y teoría se encuentran unidas en un proceso dialéctico. Esto significa que un Médico Veterin</w:t>
            </w:r>
            <w:r w:rsidRPr="00145F13">
              <w:rPr>
                <w:rFonts w:ascii="Arial" w:hAnsi="Arial" w:cs="Arial"/>
                <w:sz w:val="24"/>
              </w:rPr>
              <w:t>a</w:t>
            </w:r>
            <w:r w:rsidRPr="00145F13">
              <w:rPr>
                <w:rFonts w:ascii="Arial" w:hAnsi="Arial" w:cs="Arial"/>
                <w:sz w:val="24"/>
              </w:rPr>
              <w:lastRenderedPageBreak/>
              <w:t>rio que realiza una práctica sobre su paciente, no completará su aprendizaje, sin el conocimiento teórico que la sustenta y sin que exista entre ambos tipos de conocimie</w:t>
            </w:r>
            <w:r w:rsidRPr="00145F13">
              <w:rPr>
                <w:rFonts w:ascii="Arial" w:hAnsi="Arial" w:cs="Arial"/>
                <w:sz w:val="24"/>
              </w:rPr>
              <w:t>n</w:t>
            </w:r>
            <w:r w:rsidRPr="00145F13">
              <w:rPr>
                <w:rFonts w:ascii="Arial" w:hAnsi="Arial" w:cs="Arial"/>
                <w:sz w:val="24"/>
              </w:rPr>
              <w:t>to una integración e interacción permanentes. Se resalta la importancia del concepto porque ayuda al estudiante a entender no solo qué estudia sino cómo lo hace.</w:t>
            </w:r>
          </w:p>
          <w:p w:rsidR="00A210A6" w:rsidRPr="00FE4814" w:rsidRDefault="004B302E" w:rsidP="0030418F">
            <w:pPr>
              <w:pStyle w:val="Textoindependiente"/>
              <w:jc w:val="both"/>
              <w:rPr>
                <w:rFonts w:ascii="Garamond" w:hAnsi="Garamond"/>
                <w:b/>
                <w:sz w:val="22"/>
              </w:rPr>
            </w:pPr>
            <w:r w:rsidRPr="004B302E">
              <w:rPr>
                <w:rFonts w:ascii="Arial" w:hAnsi="Arial" w:cs="Arial"/>
                <w:sz w:val="24"/>
              </w:rPr>
              <w:t xml:space="preserve">Un programa es un recorte del Plan de </w:t>
            </w:r>
            <w:r w:rsidR="00316FA7">
              <w:rPr>
                <w:rFonts w:ascii="Arial" w:hAnsi="Arial" w:cs="Arial"/>
                <w:sz w:val="24"/>
              </w:rPr>
              <w:t>Estudios, en el cual se trabaja</w:t>
            </w:r>
            <w:r w:rsidRPr="004B302E">
              <w:rPr>
                <w:rFonts w:ascii="Arial" w:hAnsi="Arial" w:cs="Arial"/>
                <w:sz w:val="24"/>
              </w:rPr>
              <w:t>n ejes que se constituy</w:t>
            </w:r>
            <w:r w:rsidR="00316FA7">
              <w:rPr>
                <w:rFonts w:ascii="Arial" w:hAnsi="Arial" w:cs="Arial"/>
                <w:sz w:val="24"/>
              </w:rPr>
              <w:t>e</w:t>
            </w:r>
            <w:r w:rsidRPr="004B302E">
              <w:rPr>
                <w:rFonts w:ascii="Arial" w:hAnsi="Arial" w:cs="Arial"/>
                <w:sz w:val="24"/>
              </w:rPr>
              <w:t xml:space="preserve">n </w:t>
            </w:r>
            <w:r w:rsidR="001841A4">
              <w:rPr>
                <w:rFonts w:ascii="Arial" w:hAnsi="Arial" w:cs="Arial"/>
                <w:sz w:val="24"/>
              </w:rPr>
              <w:t xml:space="preserve">en un enfoque particular </w:t>
            </w:r>
            <w:r w:rsidR="00F62171">
              <w:rPr>
                <w:rFonts w:ascii="Arial" w:hAnsi="Arial" w:cs="Arial"/>
                <w:sz w:val="24"/>
              </w:rPr>
              <w:t>de</w:t>
            </w:r>
            <w:r w:rsidRPr="004B302E">
              <w:rPr>
                <w:rFonts w:ascii="Arial" w:hAnsi="Arial" w:cs="Arial"/>
                <w:sz w:val="24"/>
              </w:rPr>
              <w:t xml:space="preserve"> los aprendizajes necesarios para cumplir,</w:t>
            </w:r>
            <w:r w:rsidR="0030418F">
              <w:rPr>
                <w:rFonts w:ascii="Arial" w:hAnsi="Arial" w:cs="Arial"/>
                <w:sz w:val="24"/>
              </w:rPr>
              <w:t xml:space="preserve"> </w:t>
            </w:r>
            <w:r w:rsidRPr="004B302E">
              <w:rPr>
                <w:rFonts w:ascii="Arial" w:hAnsi="Arial" w:cs="Arial"/>
                <w:sz w:val="24"/>
              </w:rPr>
              <w:t xml:space="preserve">en este caso, con los objetivos finales de la currícula, el eje es el </w:t>
            </w:r>
            <w:r w:rsidRPr="00DB234F">
              <w:rPr>
                <w:rFonts w:ascii="Arial" w:hAnsi="Arial" w:cs="Arial"/>
                <w:sz w:val="24"/>
              </w:rPr>
              <w:t>método clínico</w:t>
            </w:r>
            <w:r w:rsidRPr="004B302E">
              <w:rPr>
                <w:rFonts w:ascii="Arial" w:hAnsi="Arial" w:cs="Arial"/>
                <w:sz w:val="24"/>
              </w:rPr>
              <w:t xml:space="preserve"> aplicado a la </w:t>
            </w:r>
            <w:r w:rsidR="001841A4">
              <w:rPr>
                <w:rFonts w:ascii="Arial" w:hAnsi="Arial" w:cs="Arial"/>
                <w:sz w:val="24"/>
              </w:rPr>
              <w:t>M</w:t>
            </w:r>
            <w:r w:rsidRPr="004B302E">
              <w:rPr>
                <w:rFonts w:ascii="Arial" w:hAnsi="Arial" w:cs="Arial"/>
                <w:sz w:val="24"/>
              </w:rPr>
              <w:t xml:space="preserve">edicina </w:t>
            </w:r>
            <w:r w:rsidR="001841A4">
              <w:rPr>
                <w:rFonts w:ascii="Arial" w:hAnsi="Arial" w:cs="Arial"/>
                <w:sz w:val="24"/>
              </w:rPr>
              <w:t>V</w:t>
            </w:r>
            <w:r w:rsidRPr="004B302E">
              <w:rPr>
                <w:rFonts w:ascii="Arial" w:hAnsi="Arial" w:cs="Arial"/>
                <w:sz w:val="24"/>
              </w:rPr>
              <w:t>eterinaria</w:t>
            </w:r>
            <w:r w:rsidR="001841A4">
              <w:rPr>
                <w:rFonts w:ascii="Arial" w:hAnsi="Arial" w:cs="Arial"/>
                <w:sz w:val="24"/>
              </w:rPr>
              <w:t>.</w:t>
            </w:r>
            <w:r w:rsidR="002033BA">
              <w:rPr>
                <w:rFonts w:ascii="Arial" w:hAnsi="Arial" w:cs="Arial"/>
                <w:sz w:val="24"/>
              </w:rPr>
              <w:t xml:space="preserve"> </w:t>
            </w:r>
            <w:r w:rsidR="00145F13" w:rsidRPr="00145F13">
              <w:rPr>
                <w:rFonts w:ascii="Arial" w:hAnsi="Arial" w:cs="Arial"/>
                <w:sz w:val="24"/>
              </w:rPr>
              <w:t>A fin de definir los contenido</w:t>
            </w:r>
            <w:r w:rsidR="00D975C8">
              <w:rPr>
                <w:rFonts w:ascii="Arial" w:hAnsi="Arial" w:cs="Arial"/>
                <w:sz w:val="24"/>
              </w:rPr>
              <w:t>s de la P</w:t>
            </w:r>
            <w:r w:rsidR="00145F13" w:rsidRPr="00145F13">
              <w:rPr>
                <w:rFonts w:ascii="Arial" w:hAnsi="Arial" w:cs="Arial"/>
                <w:sz w:val="24"/>
              </w:rPr>
              <w:t>rofundización se tiene en cuenta el perfil del Médico Veterinario expresado en el plan de estudios de la carr</w:t>
            </w:r>
            <w:r w:rsidR="00145F13" w:rsidRPr="00145F13">
              <w:rPr>
                <w:rFonts w:ascii="Arial" w:hAnsi="Arial" w:cs="Arial"/>
                <w:sz w:val="24"/>
              </w:rPr>
              <w:t>e</w:t>
            </w:r>
            <w:r w:rsidR="00145F13" w:rsidRPr="00145F13">
              <w:rPr>
                <w:rFonts w:ascii="Arial" w:hAnsi="Arial" w:cs="Arial"/>
                <w:sz w:val="24"/>
              </w:rPr>
              <w:t>ra, los puntos 4 y 13 son los que estructuran el eje de la asignatura.</w:t>
            </w:r>
          </w:p>
        </w:tc>
      </w:tr>
    </w:tbl>
    <w:p w:rsidR="003A5619" w:rsidRDefault="003A5619" w:rsidP="008B2942">
      <w:pPr>
        <w:pStyle w:val="Ttulo7"/>
        <w:jc w:val="both"/>
        <w:rPr>
          <w:rFonts w:ascii="Garamond" w:hAnsi="Garamond"/>
          <w:sz w:val="22"/>
        </w:rPr>
      </w:pPr>
    </w:p>
    <w:p w:rsidR="008B2942" w:rsidRDefault="008B2942" w:rsidP="008B2942">
      <w:pPr>
        <w:pStyle w:val="Ttulo7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V.- OBJETIVOS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8B2942" w:rsidRPr="00FE4814" w:rsidTr="00B41E2B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FB" w:rsidRDefault="00ED38C3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G</w:t>
            </w:r>
            <w:r w:rsidR="00A82315" w:rsidRPr="00A82315">
              <w:rPr>
                <w:rFonts w:ascii="Arial" w:hAnsi="Arial" w:cs="Arial"/>
                <w:sz w:val="24"/>
                <w:szCs w:val="24"/>
                <w:u w:val="single"/>
              </w:rPr>
              <w:t>enerales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94F45">
              <w:rPr>
                <w:rFonts w:ascii="Arial" w:hAnsi="Arial" w:cs="Arial"/>
                <w:sz w:val="24"/>
                <w:szCs w:val="24"/>
              </w:rPr>
              <w:t>Construir en el estudiante, los conocimientos necesarios para la práctica de la medicina</w:t>
            </w:r>
            <w:r w:rsidR="000274A3">
              <w:rPr>
                <w:rFonts w:ascii="Arial" w:hAnsi="Arial" w:cs="Arial"/>
                <w:sz w:val="24"/>
                <w:szCs w:val="24"/>
              </w:rPr>
              <w:t xml:space="preserve"> veterinaria</w:t>
            </w:r>
            <w:r w:rsidR="00B94F45">
              <w:rPr>
                <w:rFonts w:ascii="Arial" w:hAnsi="Arial" w:cs="Arial"/>
                <w:sz w:val="24"/>
                <w:szCs w:val="24"/>
              </w:rPr>
              <w:t xml:space="preserve">, orientada a la </w:t>
            </w:r>
            <w:r w:rsidR="000274A3">
              <w:rPr>
                <w:rFonts w:ascii="Arial" w:hAnsi="Arial" w:cs="Arial"/>
                <w:sz w:val="24"/>
                <w:szCs w:val="24"/>
              </w:rPr>
              <w:t>C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 xml:space="preserve">línica de </w:t>
            </w:r>
            <w:r w:rsidR="00DF6068">
              <w:rPr>
                <w:rFonts w:ascii="Arial" w:hAnsi="Arial" w:cs="Arial"/>
                <w:sz w:val="24"/>
                <w:szCs w:val="24"/>
              </w:rPr>
              <w:t>G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 xml:space="preserve">randes </w:t>
            </w:r>
            <w:r w:rsidR="00DF6068">
              <w:rPr>
                <w:rFonts w:ascii="Arial" w:hAnsi="Arial" w:cs="Arial"/>
                <w:sz w:val="24"/>
                <w:szCs w:val="24"/>
              </w:rPr>
              <w:t>A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nimales</w:t>
            </w:r>
            <w:r w:rsidR="00B94F45">
              <w:rPr>
                <w:rFonts w:ascii="Arial" w:hAnsi="Arial" w:cs="Arial"/>
                <w:sz w:val="24"/>
                <w:szCs w:val="24"/>
              </w:rPr>
              <w:t>.</w:t>
            </w:r>
            <w:r w:rsidR="00A210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40DC" w:rsidRPr="00BF40DC" w:rsidRDefault="00ED38C3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="00A82315" w:rsidRPr="00A82315">
              <w:rPr>
                <w:rFonts w:ascii="Arial" w:hAnsi="Arial" w:cs="Arial"/>
                <w:sz w:val="24"/>
                <w:szCs w:val="24"/>
                <w:u w:val="single"/>
              </w:rPr>
              <w:t>articulares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F40DC" w:rsidRPr="00BF40DC" w:rsidRDefault="00A82315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DF6068">
              <w:rPr>
                <w:rFonts w:ascii="Arial" w:hAnsi="Arial" w:cs="Arial"/>
                <w:sz w:val="24"/>
                <w:szCs w:val="24"/>
              </w:rPr>
              <w:t>A</w:t>
            </w:r>
            <w:r w:rsidRPr="00BF40DC">
              <w:rPr>
                <w:rFonts w:ascii="Arial" w:hAnsi="Arial" w:cs="Arial"/>
                <w:sz w:val="24"/>
                <w:szCs w:val="24"/>
              </w:rPr>
              <w:t>bordar a campo y en el hospital los casos</w:t>
            </w:r>
            <w:r w:rsidR="00B94F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poniendo en práctica el método clínico. </w:t>
            </w:r>
          </w:p>
          <w:p w:rsidR="00BF40DC" w:rsidRPr="00BF40DC" w:rsidRDefault="00A82315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-</w:t>
            </w:r>
            <w:r w:rsidR="005C3A92">
              <w:rPr>
                <w:rFonts w:ascii="Arial" w:hAnsi="Arial" w:cs="Arial"/>
                <w:sz w:val="24"/>
                <w:szCs w:val="24"/>
              </w:rPr>
              <w:t>Trabajar m</w:t>
            </w:r>
            <w:r w:rsidRPr="00BF40DC">
              <w:rPr>
                <w:rFonts w:ascii="Arial" w:hAnsi="Arial" w:cs="Arial"/>
                <w:sz w:val="24"/>
                <w:szCs w:val="24"/>
              </w:rPr>
              <w:t>edian</w:t>
            </w:r>
            <w:r w:rsidR="00DF6068">
              <w:rPr>
                <w:rFonts w:ascii="Arial" w:hAnsi="Arial" w:cs="Arial"/>
                <w:sz w:val="24"/>
                <w:szCs w:val="24"/>
              </w:rPr>
              <w:t>te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el abordaje de los casos clínicos, con el estudiante las capacidades sicomotrices e intelectuales que le permitan construir un nuevo conocimiento.</w:t>
            </w:r>
          </w:p>
          <w:p w:rsidR="00BF40DC" w:rsidRPr="00BF40DC" w:rsidRDefault="00DF6068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ograr que el estudiante pueda relacionar e integrar los conocimientos a fin de interpr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e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tar resultados que lo ayuden a arribar a un diagnóstico, tratamiento y prevención.</w:t>
            </w:r>
          </w:p>
          <w:p w:rsidR="00BF40DC" w:rsidRPr="00BF40DC" w:rsidRDefault="00DF6068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</w:t>
            </w:r>
            <w:r w:rsidR="00A82315" w:rsidRPr="00BF40DC">
              <w:rPr>
                <w:rFonts w:ascii="Arial" w:hAnsi="Arial" w:cs="Arial"/>
                <w:sz w:val="24"/>
                <w:szCs w:val="24"/>
              </w:rPr>
              <w:t>ograr que el estudiante se vea enfrentado a:</w:t>
            </w:r>
          </w:p>
          <w:p w:rsidR="00BF40DC" w:rsidRPr="00BF40DC" w:rsidRDefault="00A82315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1) situaciones problema propias de la profesión.</w:t>
            </w:r>
          </w:p>
          <w:p w:rsidR="00BF40DC" w:rsidRPr="00BF40DC" w:rsidRDefault="00A82315" w:rsidP="00BF40DC">
            <w:pPr>
              <w:jc w:val="both"/>
              <w:rPr>
                <w:rFonts w:ascii="Arial" w:hAnsi="Arial" w:cs="Arial"/>
                <w:caps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2) toma de </w:t>
            </w:r>
            <w:r w:rsidR="009569EB" w:rsidRPr="00BF40DC">
              <w:rPr>
                <w:rFonts w:ascii="Arial" w:hAnsi="Arial" w:cs="Arial"/>
                <w:sz w:val="24"/>
                <w:szCs w:val="24"/>
              </w:rPr>
              <w:t>decisiones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relacionadas a las de sus prácticas y la ética profesional.</w:t>
            </w:r>
          </w:p>
          <w:p w:rsidR="008B2942" w:rsidRPr="00FE4814" w:rsidRDefault="008B2942" w:rsidP="00DF6068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3A5619" w:rsidRPr="00FE4814" w:rsidRDefault="003A5619" w:rsidP="003A5619">
      <w:pPr>
        <w:rPr>
          <w:rFonts w:ascii="Garamond" w:hAnsi="Garamond"/>
          <w:b/>
          <w:sz w:val="22"/>
        </w:rPr>
      </w:pPr>
    </w:p>
    <w:p w:rsidR="008B2942" w:rsidRDefault="008B2942" w:rsidP="003A5619">
      <w:pPr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VI. CONTENIDOS Y BIBLIOGRAFÍA</w:t>
      </w:r>
      <w:r w:rsidR="00290CE5" w:rsidRPr="00FE4814">
        <w:rPr>
          <w:rFonts w:ascii="Garamond" w:hAnsi="Garamond"/>
          <w:b/>
          <w:sz w:val="22"/>
        </w:rPr>
        <w:t xml:space="preserve"> 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C507B1" w:rsidTr="00D975C8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0DC" w:rsidRPr="009569EB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E31D6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Contenidos: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Las características particulares de la asignatura, que intenta reproducir y repetir durante e</w:t>
            </w:r>
            <w:r w:rsidR="00E36890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l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tiempo de cursado, la práctica profesional, hacen que no pueda enu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n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ciarse el contenido como una</w:t>
            </w:r>
            <w:r w:rsidR="00B94F45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serie de temas ordenados, más aún, si se tiene en cuenta, que depe</w:t>
            </w:r>
            <w:r w:rsidR="001841A4" w:rsidRPr="009569EB">
              <w:rPr>
                <w:rFonts w:ascii="Arial" w:hAnsi="Arial" w:cs="Arial"/>
                <w:sz w:val="24"/>
                <w:szCs w:val="24"/>
                <w:lang w:val="es-ES"/>
              </w:rPr>
              <w:t>nderá de la casuística presente.</w:t>
            </w:r>
          </w:p>
          <w:p w:rsidR="0058306A" w:rsidRPr="009569EB" w:rsidRDefault="0058306A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Habiendo definido la Orientación en Clínica Animal como el lugar en el cual el proceso enseñanza - aprendizaje estará sustentado en las prácticas, se deben entender dichas prácticas como el conjunto de saberes que se ponen en juego al momento de resolver un problema m</w:t>
            </w:r>
            <w:r w:rsidR="000274A3" w:rsidRPr="009569EB">
              <w:rPr>
                <w:rFonts w:ascii="Arial" w:hAnsi="Arial" w:cs="Arial"/>
                <w:sz w:val="24"/>
                <w:szCs w:val="24"/>
                <w:lang w:val="es-ES"/>
              </w:rPr>
              <w:t>é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dico, y esto se constituye en el contenido.</w:t>
            </w:r>
          </w:p>
          <w:p w:rsidR="0058306A" w:rsidRPr="009569EB" w:rsidRDefault="0058306A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Se consignan a continuación tres dimensiones que dan asidero a las actividades que la conforman.</w:t>
            </w:r>
          </w:p>
          <w:p w:rsidR="00BF40DC" w:rsidRPr="009569EB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FF09FB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Método Clínico. </w:t>
            </w:r>
          </w:p>
          <w:p w:rsidR="00BF40DC" w:rsidRPr="009569EB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FF09FB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Práctica y teoría del ejercicio de la Medicina Vete</w:t>
            </w:r>
            <w:r w:rsidR="00B94F45" w:rsidRPr="009569EB">
              <w:rPr>
                <w:rFonts w:ascii="Arial" w:hAnsi="Arial" w:cs="Arial"/>
                <w:sz w:val="24"/>
                <w:szCs w:val="24"/>
                <w:lang w:val="es-ES"/>
              </w:rPr>
              <w:t>rinaria en las especies mayor</w:t>
            </w:r>
            <w:r w:rsidR="000274A3" w:rsidRPr="009569E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B94F45" w:rsidRPr="009569EB">
              <w:rPr>
                <w:rFonts w:ascii="Arial" w:hAnsi="Arial" w:cs="Arial"/>
                <w:sz w:val="24"/>
                <w:szCs w:val="24"/>
                <w:lang w:val="es-ES"/>
              </w:rPr>
              <w:t>s, o sea, la atención de pacientes, a nivel individual y/o poblacional.</w:t>
            </w:r>
          </w:p>
          <w:p w:rsidR="00BF40DC" w:rsidRPr="009569EB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-</w:t>
            </w:r>
            <w:r w:rsidR="00FF09FB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Contenidos básicos </w:t>
            </w:r>
            <w:r w:rsidR="009569EB" w:rsidRPr="009569EB">
              <w:rPr>
                <w:rFonts w:ascii="Arial" w:hAnsi="Arial" w:cs="Arial"/>
                <w:sz w:val="24"/>
                <w:szCs w:val="24"/>
                <w:lang w:val="es-ES"/>
              </w:rPr>
              <w:t>construidos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por el estudiante en el cursado de las asignaturas pr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vias y todos aquellos que se encuentren involucrados en la práctica profesional de las especies: Bovina – Equina – Ovina – Caprina – Porcina y eventualmente, camélidos u otras especies no tradicionales que se encuentren caracterizadas como especies may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o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res.</w:t>
            </w:r>
          </w:p>
          <w:p w:rsidR="00B479B5" w:rsidRPr="009569EB" w:rsidRDefault="00F571A0" w:rsidP="00BF40DC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De </w:t>
            </w:r>
            <w:r w:rsidR="000E31D6">
              <w:rPr>
                <w:rFonts w:ascii="Arial" w:hAnsi="Arial" w:cs="Arial"/>
                <w:sz w:val="24"/>
                <w:szCs w:val="24"/>
                <w:lang w:val="es-ES"/>
              </w:rPr>
              <w:t xml:space="preserve">acuerdo a la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naturaleza de los contenidos descriptos, los mismos se entregarán con la modalidad pr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áctica, durante las actividades hospitalarias, de </w:t>
            </w:r>
            <w:r w:rsidR="00FD0BD4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  <w:r w:rsidR="000E31D6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>a 13 hrs</w:t>
            </w:r>
            <w:r w:rsidR="000274A3" w:rsidRPr="009569EB">
              <w:rPr>
                <w:rFonts w:ascii="Arial" w:hAnsi="Arial" w:cs="Arial"/>
                <w:sz w:val="24"/>
                <w:szCs w:val="24"/>
                <w:lang w:val="es-ES"/>
              </w:rPr>
              <w:t>, salidas a campo</w:t>
            </w:r>
            <w:r w:rsidR="001841A4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con </w:t>
            </w:r>
            <w:r w:rsidR="005D7A81" w:rsidRPr="009569EB">
              <w:rPr>
                <w:rFonts w:ascii="Arial" w:hAnsi="Arial" w:cs="Arial"/>
                <w:sz w:val="24"/>
                <w:szCs w:val="24"/>
                <w:lang w:val="es-ES"/>
              </w:rPr>
              <w:t>8</w:t>
            </w:r>
            <w:r w:rsidR="000E31D6">
              <w:rPr>
                <w:rFonts w:ascii="Arial" w:hAnsi="Arial" w:cs="Arial"/>
                <w:sz w:val="24"/>
                <w:szCs w:val="24"/>
                <w:lang w:val="es-ES"/>
              </w:rPr>
              <w:t>hrs</w:t>
            </w:r>
            <w:r w:rsidR="001841A4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de promedio por salida y 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durante los Seminarios de </w:t>
            </w:r>
            <w:r w:rsidR="00FD0BD4">
              <w:rPr>
                <w:rFonts w:ascii="Arial" w:hAnsi="Arial" w:cs="Arial"/>
                <w:sz w:val="24"/>
                <w:szCs w:val="24"/>
                <w:lang w:val="es-ES"/>
              </w:rPr>
              <w:t>tres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horas de dur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>a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lastRenderedPageBreak/>
              <w:t>ción.</w:t>
            </w:r>
            <w:r w:rsidR="00FD0BD4">
              <w:rPr>
                <w:rFonts w:ascii="Arial" w:hAnsi="Arial" w:cs="Arial"/>
                <w:sz w:val="24"/>
                <w:szCs w:val="24"/>
                <w:lang w:val="es-ES"/>
              </w:rPr>
              <w:t xml:space="preserve"> En las actividades prácticas, a campo y en el Internado de Grandes Animales, los contenidos conceptuales y procedimentales, se ejecutan junto al estudiante durante los abordajes de casos individuales y/o poblacionales. En los S</w:t>
            </w:r>
            <w:r w:rsidR="00F62171">
              <w:rPr>
                <w:rFonts w:ascii="Arial" w:hAnsi="Arial" w:cs="Arial"/>
                <w:sz w:val="24"/>
                <w:szCs w:val="24"/>
                <w:lang w:val="es-ES"/>
              </w:rPr>
              <w:t>eminarios, se exponen los casos a fin de promover el debate y reafirmar conceptos.</w:t>
            </w:r>
          </w:p>
          <w:p w:rsidR="00BF40DC" w:rsidRPr="000E725E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Bibliografía</w:t>
            </w:r>
            <w:r w:rsidR="006760A9"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 xml:space="preserve"> </w:t>
            </w:r>
            <w:r w:rsidR="00664EF1"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B</w:t>
            </w:r>
            <w:r w:rsidR="006760A9"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ásica</w:t>
            </w:r>
            <w:r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:</w:t>
            </w:r>
          </w:p>
          <w:p w:rsidR="00B479B5" w:rsidRPr="000E725E" w:rsidRDefault="00B479B5" w:rsidP="00BF40DC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</w:pPr>
            <w:r w:rsidRPr="000E725E">
              <w:rPr>
                <w:rFonts w:ascii="Arial" w:hAnsi="Arial" w:cs="Arial"/>
                <w:sz w:val="24"/>
                <w:szCs w:val="24"/>
                <w:u w:val="single"/>
                <w:lang w:val="es-ES"/>
              </w:rPr>
              <w:t>Para Medicina General:</w:t>
            </w:r>
          </w:p>
          <w:p w:rsidR="00BF40DC" w:rsidRPr="00BF40DC" w:rsidRDefault="00BF40DC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Algunos trastornos primarios del sector gástrico de los rumiantes. Rodríguez Armesto, R., Perusia, O., Maiztegui, J.. Ediciones Salud Animal. 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Facultad de Agronomía y Veterinaria. UNL. 1999.</w:t>
            </w:r>
          </w:p>
          <w:p w:rsidR="00BF40DC" w:rsidRPr="00BF40DC" w:rsidRDefault="00BF40DC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Biología y Patología de la </w:t>
            </w:r>
            <w:r w:rsidR="00664EF1" w:rsidRPr="009569EB">
              <w:rPr>
                <w:rFonts w:ascii="Arial" w:hAnsi="Arial" w:cs="Arial"/>
                <w:sz w:val="24"/>
                <w:szCs w:val="24"/>
                <w:lang w:val="es-ES"/>
              </w:rPr>
              <w:t>reproducción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 de los bovinos.  Ostrowski, J.E.B..Ed. El Ateneo. 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1981</w:t>
            </w:r>
          </w:p>
          <w:p w:rsidR="00BF40DC" w:rsidRDefault="00BF40DC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Bovine medicine. Diseases and Husbandry of Cattle. Andrew, A. H., Blowey, R. W., Boyd, H, Eddy, R. G. Blackwell Science. 1999</w:t>
            </w:r>
          </w:p>
          <w:p w:rsidR="00B479B5" w:rsidRDefault="00D968C6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Aspectos Clí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>nico Fisiol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="00B479B5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gicos Del Aparato Respiratorio Bovino. Bertuzzi, M., Ashworth, G., Bianco, M., Navarro, F., Trotti, N. Col. Berardo, D., Rodríguez, N. 1º edición junio 2009.ISBN 978-950-665-545-7. </w:t>
            </w:r>
            <w:r w:rsidR="00B479B5" w:rsidRPr="00B479B5">
              <w:rPr>
                <w:rFonts w:ascii="Arial" w:hAnsi="Arial" w:cs="Arial"/>
                <w:sz w:val="24"/>
                <w:szCs w:val="24"/>
                <w:lang w:val="en-GB"/>
              </w:rPr>
              <w:t>Editorial UNRC</w:t>
            </w:r>
          </w:p>
          <w:p w:rsidR="00B479B5" w:rsidRPr="00BF40DC" w:rsidRDefault="00B479B5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479B5">
              <w:rPr>
                <w:rFonts w:ascii="Arial" w:hAnsi="Arial" w:cs="Arial"/>
                <w:sz w:val="24"/>
                <w:szCs w:val="24"/>
                <w:lang w:val="en-GB"/>
              </w:rPr>
              <w:t>Clinical examination of cattle. Rosenberger, G.. Verlag Paul Parey. 1979</w:t>
            </w:r>
          </w:p>
          <w:p w:rsidR="00BF40DC" w:rsidRDefault="00B479B5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C</w:t>
            </w:r>
            <w:r w:rsidR="00BF40DC"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línica rural de los bovinos. </w:t>
            </w:r>
            <w:r w:rsidR="00BF40DC" w:rsidRPr="00BF40DC">
              <w:rPr>
                <w:rFonts w:ascii="Arial" w:hAnsi="Arial" w:cs="Arial"/>
                <w:sz w:val="24"/>
                <w:szCs w:val="24"/>
                <w:lang w:val="en-GB"/>
              </w:rPr>
              <w:t>Renner. J.E.. Ed. Hemisferio Sur.1987</w:t>
            </w:r>
          </w:p>
          <w:p w:rsidR="00B479B5" w:rsidRPr="00BF40DC" w:rsidRDefault="00B479B5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Claudicaciones del caballo. Adams, O. 5 ed. </w:t>
            </w:r>
            <w:r w:rsidRPr="00B479B5">
              <w:rPr>
                <w:rFonts w:ascii="Arial" w:hAnsi="Arial" w:cs="Arial"/>
                <w:sz w:val="24"/>
                <w:szCs w:val="24"/>
                <w:lang w:val="en-GB"/>
              </w:rPr>
              <w:t>Intermédica 2003.</w:t>
            </w:r>
          </w:p>
          <w:p w:rsidR="00BF40DC" w:rsidRPr="00BF40DC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Clinical examination of horses. Speirs, W.B. Saunders 1997</w:t>
            </w:r>
            <w:r w:rsidR="00BF40DC" w:rsidRPr="00BF40D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:rsidR="00BF40DC" w:rsidRPr="00BF40DC" w:rsidRDefault="00BF40DC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Crianza artificial de terneros. Un real desafío tecnológico. Rodríguez Armesto, R., Maiztegui, J.. 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Ediciones Salud Animal. Facultad de Agronomía y Veterina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>ia. UNL. 1996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Diarrea del ternero. Clínicas Veterinarias de Norteamérica.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Ed. Intermédica. 1995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Diseases of dairy cattle. Rebhun, W. C. Ed. Williams y Wilkins. 1995</w:t>
            </w:r>
          </w:p>
          <w:p w:rsid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Goat medicine. Smith y Sherman.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Manual clínico de equinos. Rose- Hodgson.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Ed. Interamericana 1995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Manual de patología bovina. Heidrich – Gruner.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Ed. Acribia 1976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Medicina Veterinaria. Blood, D. C., Radostits, O. M. Ed. Mc Graw-Hill Inter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mericana. 7ª edición 1992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Ovinos. Tomo 1 y 2. Calvo, C. A. </w:t>
            </w:r>
            <w:r w:rsidRPr="000E725E">
              <w:rPr>
                <w:rFonts w:ascii="Arial" w:hAnsi="Arial" w:cs="Arial"/>
                <w:sz w:val="24"/>
                <w:szCs w:val="24"/>
                <w:lang w:val="es-ES"/>
              </w:rPr>
              <w:t xml:space="preserve">Orientación Gráfica Editora.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1982</w:t>
            </w:r>
          </w:p>
          <w:p w:rsidR="00D07578" w:rsidRPr="009569EB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Patologías del sistema urinario de los pequeños rumiantes Boaglio </w:t>
            </w:r>
          </w:p>
          <w:p w:rsidR="00D07578" w:rsidRP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Plantas toxicas para el ganado en el cono sur de América.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Gallo, G.G.. 1979</w:t>
            </w:r>
          </w:p>
          <w:p w:rsidR="00D07578" w:rsidRDefault="00D07578" w:rsidP="00D968C6">
            <w:pPr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Suplementación mineral del Bovino. Bavera, G.; Bocco, O..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Ed. Hemisferio Sur. 1987</w:t>
            </w:r>
          </w:p>
          <w:p w:rsidR="00B479B5" w:rsidRPr="000E31D6" w:rsidRDefault="00B479B5" w:rsidP="00D07578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0E31D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Para Diagnósticos Complementarios</w:t>
            </w:r>
          </w:p>
          <w:p w:rsidR="00D07578" w:rsidRPr="009569EB" w:rsidRDefault="00D07578" w:rsidP="00D968C6">
            <w:pPr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Diagn</w:t>
            </w:r>
            <w:r w:rsidR="000274A3" w:rsidRPr="009569EB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stico radiol</w:t>
            </w:r>
            <w:r w:rsidR="000274A3" w:rsidRPr="009569EB">
              <w:rPr>
                <w:rFonts w:ascii="Arial" w:hAnsi="Arial" w:cs="Arial"/>
                <w:sz w:val="24"/>
                <w:szCs w:val="24"/>
                <w:lang w:val="es-ES"/>
              </w:rPr>
              <w:t>ó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gico veterinario. Douglas S. </w:t>
            </w:r>
          </w:p>
          <w:p w:rsidR="00D07578" w:rsidRPr="00BF40DC" w:rsidRDefault="00D07578" w:rsidP="00D968C6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Clinical radyology of the horse. Butler J.</w:t>
            </w:r>
          </w:p>
          <w:p w:rsidR="00B479B5" w:rsidRPr="000E31D6" w:rsidRDefault="00B479B5" w:rsidP="00BF40DC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0E31D6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Para Terapéutica</w:t>
            </w:r>
          </w:p>
          <w:p w:rsidR="00D968C6" w:rsidRPr="009569EB" w:rsidRDefault="00D968C6" w:rsidP="00D968C6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68C6">
              <w:rPr>
                <w:rFonts w:ascii="Arial" w:hAnsi="Arial" w:cs="Arial"/>
                <w:sz w:val="24"/>
                <w:szCs w:val="24"/>
                <w:lang w:val="en-GB"/>
              </w:rPr>
              <w:t xml:space="preserve">Current theraphy in equine medicine. </w:t>
            </w: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>Robinson N.  Vol. 4-1992 y Vol 3 1997</w:t>
            </w:r>
          </w:p>
          <w:p w:rsidR="00D07578" w:rsidRDefault="00D07578" w:rsidP="00D968C6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Terapéutica antimicrobiana veterinaria. Prescott, J.F.; Baggot, J.D..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Ed. Acribia. 1991</w:t>
            </w:r>
          </w:p>
          <w:p w:rsidR="00D07578" w:rsidRDefault="00D07578" w:rsidP="00D968C6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Veterinary pharmacology and therapeutics.  Adams, R.H.. Iowa State Univers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ty Press, 1995</w:t>
            </w:r>
          </w:p>
          <w:p w:rsidR="006760A9" w:rsidRDefault="006760A9" w:rsidP="006760A9">
            <w:pPr>
              <w:jc w:val="both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Bibliografía Complementaria:</w:t>
            </w:r>
          </w:p>
          <w:p w:rsidR="006760A9" w:rsidRPr="00BF40DC" w:rsidRDefault="006760A9" w:rsidP="006760A9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9569EB">
              <w:rPr>
                <w:rFonts w:ascii="Arial" w:hAnsi="Arial" w:cs="Arial"/>
                <w:sz w:val="24"/>
                <w:szCs w:val="24"/>
                <w:lang w:val="es-ES"/>
              </w:rPr>
              <w:t xml:space="preserve">Bacteriología y Virología Veterinaria. Merchant, I.A.; Packer, R.A..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 xml:space="preserve">Ed. Acribia. </w:t>
            </w: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1975.</w:t>
            </w:r>
          </w:p>
          <w:p w:rsidR="006760A9" w:rsidRPr="006760A9" w:rsidRDefault="006760A9" w:rsidP="006760A9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D07578">
              <w:rPr>
                <w:rFonts w:ascii="Arial" w:hAnsi="Arial" w:cs="Arial"/>
                <w:sz w:val="24"/>
                <w:szCs w:val="24"/>
                <w:lang w:val="en-GB"/>
              </w:rPr>
              <w:t>The laboratory small ruminant.  Allen, Borkowski</w:t>
            </w:r>
            <w:r w:rsidRPr="00BF40DC">
              <w:rPr>
                <w:rFonts w:ascii="Arial" w:hAnsi="Arial" w:cs="Arial"/>
                <w:sz w:val="24"/>
                <w:szCs w:val="24"/>
                <w:lang w:val="en-GB"/>
              </w:rPr>
              <w:tab/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  <w:lang w:val="en-GB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VII. PLAN DE TRABAJOS PRÁCTICOS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FE4814" w:rsidTr="00FF09F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EA8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4F03">
              <w:rPr>
                <w:rFonts w:ascii="Arial" w:hAnsi="Arial" w:cs="Arial"/>
                <w:sz w:val="24"/>
                <w:szCs w:val="24"/>
                <w:u w:val="single"/>
              </w:rPr>
              <w:t>Actividad Hospitalaria</w:t>
            </w:r>
            <w:r w:rsidRPr="008813C3">
              <w:rPr>
                <w:rFonts w:ascii="Arial" w:hAnsi="Arial" w:cs="Arial"/>
                <w:sz w:val="24"/>
                <w:szCs w:val="24"/>
              </w:rPr>
              <w:t>: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 xml:space="preserve"> el </w:t>
            </w:r>
            <w:r w:rsidR="005D5FAA">
              <w:rPr>
                <w:rFonts w:ascii="Arial" w:hAnsi="Arial" w:cs="Arial"/>
                <w:sz w:val="24"/>
                <w:szCs w:val="24"/>
              </w:rPr>
              <w:t>estudiante, debe realizar la atención de casos clínicos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 xml:space="preserve"> en el </w:t>
            </w:r>
            <w:r w:rsidR="00AB09B4" w:rsidRPr="00ED38C3">
              <w:rPr>
                <w:rFonts w:ascii="Arial" w:hAnsi="Arial" w:cs="Arial"/>
                <w:sz w:val="24"/>
                <w:szCs w:val="24"/>
              </w:rPr>
              <w:t xml:space="preserve">Internado de </w:t>
            </w:r>
            <w:r w:rsidR="00F44F03" w:rsidRPr="00ED38C3">
              <w:rPr>
                <w:rFonts w:ascii="Arial" w:hAnsi="Arial" w:cs="Arial"/>
                <w:sz w:val="24"/>
                <w:szCs w:val="24"/>
              </w:rPr>
              <w:t>G</w:t>
            </w:r>
            <w:r w:rsidR="00AB09B4" w:rsidRPr="00ED38C3">
              <w:rPr>
                <w:rFonts w:ascii="Arial" w:hAnsi="Arial" w:cs="Arial"/>
                <w:sz w:val="24"/>
                <w:szCs w:val="24"/>
              </w:rPr>
              <w:t>randes Animales o acudiendo a la atención domiciliaria de ser necesario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>.</w:t>
            </w:r>
            <w:r w:rsidR="00D41259">
              <w:t xml:space="preserve"> </w:t>
            </w:r>
            <w:r w:rsidR="00F44F03" w:rsidRPr="00F44F03">
              <w:rPr>
                <w:rFonts w:ascii="Arial" w:hAnsi="Arial" w:cs="Arial"/>
                <w:sz w:val="24"/>
                <w:szCs w:val="24"/>
              </w:rPr>
              <w:t>Se formarán Comisiones de 10 a 12</w:t>
            </w:r>
            <w:r w:rsidR="00D41259" w:rsidRPr="00D41259">
              <w:rPr>
                <w:rFonts w:ascii="Arial" w:hAnsi="Arial" w:cs="Arial"/>
                <w:sz w:val="24"/>
                <w:szCs w:val="24"/>
              </w:rPr>
              <w:t xml:space="preserve"> alumnos.</w:t>
            </w:r>
            <w:r w:rsidR="00D25227">
              <w:rPr>
                <w:rFonts w:ascii="Arial" w:hAnsi="Arial" w:cs="Arial"/>
                <w:sz w:val="24"/>
                <w:szCs w:val="24"/>
              </w:rPr>
              <w:t xml:space="preserve"> Dos </w:t>
            </w:r>
            <w:r w:rsidR="00ED38C3">
              <w:rPr>
                <w:rFonts w:ascii="Arial" w:hAnsi="Arial" w:cs="Arial"/>
                <w:sz w:val="24"/>
                <w:szCs w:val="24"/>
              </w:rPr>
              <w:t>g</w:t>
            </w:r>
            <w:r w:rsidR="00D25227">
              <w:rPr>
                <w:rFonts w:ascii="Arial" w:hAnsi="Arial" w:cs="Arial"/>
                <w:sz w:val="24"/>
                <w:szCs w:val="24"/>
              </w:rPr>
              <w:t>uardias por Comisión tentativame</w:t>
            </w:r>
            <w:r w:rsidR="00D25227">
              <w:rPr>
                <w:rFonts w:ascii="Arial" w:hAnsi="Arial" w:cs="Arial"/>
                <w:sz w:val="24"/>
                <w:szCs w:val="24"/>
              </w:rPr>
              <w:t>n</w:t>
            </w:r>
            <w:r w:rsidR="00D25227">
              <w:rPr>
                <w:rFonts w:ascii="Arial" w:hAnsi="Arial" w:cs="Arial"/>
                <w:sz w:val="24"/>
                <w:szCs w:val="24"/>
              </w:rPr>
              <w:t>te, ver aclaración en el cronograma.</w:t>
            </w:r>
            <w:r w:rsidR="00706D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>Cada Comisión trabajará de lunes a lunes,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8813C3" w:rsidRPr="008813C3">
              <w:rPr>
                <w:rFonts w:ascii="Arial" w:hAnsi="Arial" w:cs="Arial"/>
                <w:sz w:val="24"/>
                <w:szCs w:val="24"/>
              </w:rPr>
              <w:t>odas las mañanas</w:t>
            </w:r>
            <w:r w:rsidR="00E64089">
              <w:rPr>
                <w:rFonts w:ascii="Arial" w:hAnsi="Arial" w:cs="Arial"/>
                <w:sz w:val="24"/>
                <w:szCs w:val="24"/>
              </w:rPr>
              <w:t xml:space="preserve">, de </w:t>
            </w:r>
            <w:r w:rsidR="00613A86">
              <w:rPr>
                <w:rFonts w:ascii="Arial" w:hAnsi="Arial" w:cs="Arial"/>
                <w:sz w:val="24"/>
                <w:szCs w:val="24"/>
              </w:rPr>
              <w:t>8 a 13hrs.</w:t>
            </w:r>
            <w:r w:rsidR="008813C3" w:rsidRPr="008813C3">
              <w:rPr>
                <w:rFonts w:ascii="Arial" w:hAnsi="Arial" w:cs="Arial"/>
                <w:sz w:val="24"/>
                <w:szCs w:val="24"/>
              </w:rPr>
              <w:t xml:space="preserve"> y fuera de estas</w:t>
            </w:r>
            <w:r w:rsidR="00F44F03">
              <w:rPr>
                <w:rFonts w:ascii="Arial" w:hAnsi="Arial" w:cs="Arial"/>
                <w:sz w:val="24"/>
                <w:szCs w:val="24"/>
              </w:rPr>
              <w:t>,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 xml:space="preserve">el tiempo 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 xml:space="preserve">que sea 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>necesario para realizar la atención</w:t>
            </w:r>
            <w:r w:rsidR="00F44F03">
              <w:rPr>
                <w:rFonts w:ascii="Arial" w:hAnsi="Arial" w:cs="Arial"/>
                <w:sz w:val="24"/>
                <w:szCs w:val="24"/>
              </w:rPr>
              <w:t xml:space="preserve"> completa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 xml:space="preserve"> de cada paciente. </w:t>
            </w:r>
            <w:r w:rsidR="00427007">
              <w:rPr>
                <w:rFonts w:ascii="Arial" w:hAnsi="Arial" w:cs="Arial"/>
                <w:sz w:val="24"/>
                <w:szCs w:val="24"/>
              </w:rPr>
              <w:t>A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nte el tiempo exigido para esta compleja labor, se turnarán los alumnos</w:t>
            </w:r>
            <w:r w:rsidR="008813C3" w:rsidRPr="008813C3">
              <w:rPr>
                <w:rFonts w:ascii="Arial" w:hAnsi="Arial" w:cs="Arial"/>
                <w:sz w:val="24"/>
                <w:szCs w:val="24"/>
              </w:rPr>
              <w:t>,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 xml:space="preserve"> a fin de no incurrir en discontinuidad de la tarea ni exceder las h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o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ras contempladas en el presente programa.</w:t>
            </w:r>
            <w:r w:rsidR="00AB09B4" w:rsidRPr="008813C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Se deja constancia de que este plan de tr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a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bajo, permite soltura con un número de estudiantes no mayor a</w:t>
            </w:r>
            <w:r w:rsidR="00F44F03">
              <w:rPr>
                <w:rFonts w:ascii="Arial" w:hAnsi="Arial" w:cs="Arial"/>
                <w:sz w:val="24"/>
                <w:szCs w:val="24"/>
              </w:rPr>
              <w:t xml:space="preserve"> cincuenta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 xml:space="preserve">, limitante que </w:t>
            </w:r>
            <w:r w:rsidR="00F44F03">
              <w:rPr>
                <w:rFonts w:ascii="Arial" w:hAnsi="Arial" w:cs="Arial"/>
                <w:sz w:val="24"/>
                <w:szCs w:val="24"/>
              </w:rPr>
              <w:t xml:space="preserve">se evidencia </w:t>
            </w:r>
            <w:r w:rsidR="003C7281" w:rsidRPr="008813C3">
              <w:rPr>
                <w:rFonts w:ascii="Arial" w:hAnsi="Arial" w:cs="Arial"/>
                <w:sz w:val="24"/>
                <w:szCs w:val="24"/>
              </w:rPr>
              <w:t>en el cron</w:t>
            </w:r>
            <w:r w:rsidR="001851EF">
              <w:rPr>
                <w:rFonts w:ascii="Arial" w:hAnsi="Arial" w:cs="Arial"/>
                <w:sz w:val="24"/>
                <w:szCs w:val="24"/>
              </w:rPr>
              <w:t xml:space="preserve">ograma, se desprende del mismo, que las </w:t>
            </w:r>
            <w:r w:rsidR="00613A86">
              <w:rPr>
                <w:rFonts w:ascii="Arial" w:hAnsi="Arial" w:cs="Arial"/>
                <w:sz w:val="24"/>
                <w:szCs w:val="24"/>
              </w:rPr>
              <w:t>1</w:t>
            </w:r>
            <w:r w:rsidR="001851EF">
              <w:rPr>
                <w:rFonts w:ascii="Arial" w:hAnsi="Arial" w:cs="Arial"/>
                <w:sz w:val="24"/>
                <w:szCs w:val="24"/>
              </w:rPr>
              <w:t>10 hrs.</w:t>
            </w:r>
            <w:r w:rsidR="00012A7B">
              <w:rPr>
                <w:rFonts w:ascii="Arial" w:hAnsi="Arial" w:cs="Arial"/>
                <w:sz w:val="24"/>
                <w:szCs w:val="24"/>
              </w:rPr>
              <w:t xml:space="preserve"> un estudiante </w:t>
            </w:r>
            <w:r w:rsidR="001851EF">
              <w:rPr>
                <w:rFonts w:ascii="Arial" w:hAnsi="Arial" w:cs="Arial"/>
                <w:sz w:val="24"/>
                <w:szCs w:val="24"/>
              </w:rPr>
              <w:t>no las podría cumplir ateniéndose al número de Guardias y T.P. que figuran en el mismo, por tal razón se contabilizan las horas dedicadas a la atención de pacientes y se permite la asistencia a mayor número de guardias aunque exista superposición de personas dentro de las Comisiones.</w:t>
            </w:r>
            <w:r w:rsidR="00614831">
              <w:rPr>
                <w:rFonts w:ascii="Arial" w:hAnsi="Arial" w:cs="Arial"/>
                <w:sz w:val="24"/>
                <w:szCs w:val="24"/>
              </w:rPr>
              <w:t xml:space="preserve"> La suma de horas durante los días de semana es de </w:t>
            </w:r>
            <w:r w:rsidR="00427007">
              <w:rPr>
                <w:rFonts w:ascii="Arial" w:hAnsi="Arial" w:cs="Arial"/>
                <w:sz w:val="24"/>
                <w:szCs w:val="24"/>
              </w:rPr>
              <w:t>5</w:t>
            </w:r>
            <w:r w:rsidR="00614831">
              <w:rPr>
                <w:rFonts w:ascii="Arial" w:hAnsi="Arial" w:cs="Arial"/>
                <w:sz w:val="24"/>
                <w:szCs w:val="24"/>
              </w:rPr>
              <w:t>0 hrs. por alumno</w:t>
            </w:r>
            <w:r w:rsidR="00427007">
              <w:rPr>
                <w:rFonts w:ascii="Arial" w:hAnsi="Arial" w:cs="Arial"/>
                <w:sz w:val="24"/>
                <w:szCs w:val="24"/>
              </w:rPr>
              <w:t xml:space="preserve"> (si hace 2 semanas de guardia)</w:t>
            </w:r>
            <w:r w:rsidR="00614831">
              <w:rPr>
                <w:rFonts w:ascii="Arial" w:hAnsi="Arial" w:cs="Arial"/>
                <w:sz w:val="24"/>
                <w:szCs w:val="24"/>
              </w:rPr>
              <w:t xml:space="preserve"> a ello, se suman las horas que haya dedic</w:t>
            </w:r>
            <w:r w:rsidR="00614831">
              <w:rPr>
                <w:rFonts w:ascii="Arial" w:hAnsi="Arial" w:cs="Arial"/>
                <w:sz w:val="24"/>
                <w:szCs w:val="24"/>
              </w:rPr>
              <w:t>a</w:t>
            </w:r>
            <w:r w:rsidR="00614831">
              <w:rPr>
                <w:rFonts w:ascii="Arial" w:hAnsi="Arial" w:cs="Arial"/>
                <w:sz w:val="24"/>
                <w:szCs w:val="24"/>
              </w:rPr>
              <w:t>do a seguir casos, como ya se explicó, fines de semana, feriados o fuera del horario convenido</w:t>
            </w:r>
            <w:r w:rsidR="00623979">
              <w:rPr>
                <w:rFonts w:ascii="Arial" w:hAnsi="Arial" w:cs="Arial"/>
                <w:sz w:val="24"/>
                <w:szCs w:val="24"/>
              </w:rPr>
              <w:t xml:space="preserve"> (15 hs)</w:t>
            </w:r>
            <w:r w:rsidR="0061483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E0EA8" w:rsidRDefault="00AE0EA8" w:rsidP="00AE0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Cuando no </w:t>
            </w:r>
            <w:r w:rsidR="00AC1D91">
              <w:rPr>
                <w:rFonts w:ascii="Arial" w:hAnsi="Arial" w:cs="Arial"/>
                <w:sz w:val="24"/>
                <w:szCs w:val="24"/>
              </w:rPr>
              <w:t>ingresan</w:t>
            </w:r>
            <w:r>
              <w:rPr>
                <w:rFonts w:ascii="Arial" w:hAnsi="Arial" w:cs="Arial"/>
                <w:sz w:val="24"/>
                <w:szCs w:val="24"/>
              </w:rPr>
              <w:t xml:space="preserve"> casos nuevos, los estudiantes poseen varias alternativas:</w:t>
            </w:r>
            <w:r w:rsidR="003041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30418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Estudiar los existentes si quedaran dudas. - Realizar la práctica de técnicas y estrategias de le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tura abordando temas en los textos de la biblioteca propia que posee en Internado. </w:t>
            </w:r>
          </w:p>
          <w:p w:rsidR="00AE0EA8" w:rsidRDefault="0030418F" w:rsidP="00AE0E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AE0EA8">
              <w:rPr>
                <w:rFonts w:ascii="Arial" w:hAnsi="Arial" w:cs="Arial"/>
                <w:sz w:val="24"/>
                <w:szCs w:val="24"/>
              </w:rPr>
              <w:t xml:space="preserve"> Realizar una clasificación de los específicos que posee la farmacia permitiendo al d</w:t>
            </w:r>
            <w:r w:rsidR="00AE0EA8">
              <w:rPr>
                <w:rFonts w:ascii="Arial" w:hAnsi="Arial" w:cs="Arial"/>
                <w:sz w:val="24"/>
                <w:szCs w:val="24"/>
              </w:rPr>
              <w:t>o</w:t>
            </w:r>
            <w:r w:rsidR="00AE0EA8">
              <w:rPr>
                <w:rFonts w:ascii="Arial" w:hAnsi="Arial" w:cs="Arial"/>
                <w:sz w:val="24"/>
                <w:szCs w:val="24"/>
              </w:rPr>
              <w:t>cente, evaluar en un momento particular, los conocimientos generales de farmacología. – Proponer un tema a fin de realizar prácticas sicomotrices de maniobras, como: infiltr</w:t>
            </w:r>
            <w:r w:rsidR="00AE0EA8">
              <w:rPr>
                <w:rFonts w:ascii="Arial" w:hAnsi="Arial" w:cs="Arial"/>
                <w:sz w:val="24"/>
                <w:szCs w:val="24"/>
              </w:rPr>
              <w:t>a</w:t>
            </w:r>
            <w:r w:rsidR="00AE0EA8">
              <w:rPr>
                <w:rFonts w:ascii="Arial" w:hAnsi="Arial" w:cs="Arial"/>
                <w:sz w:val="24"/>
                <w:szCs w:val="24"/>
              </w:rPr>
              <w:t>ciones, bloqueos, punciones, toma de muestras, sondajes</w:t>
            </w:r>
            <w:r>
              <w:rPr>
                <w:rFonts w:ascii="Arial" w:hAnsi="Arial" w:cs="Arial"/>
                <w:sz w:val="24"/>
                <w:szCs w:val="24"/>
              </w:rPr>
              <w:t>, tacto rectal en bovinos y equinos,</w:t>
            </w:r>
            <w:r w:rsidR="00AE0EA8">
              <w:rPr>
                <w:rFonts w:ascii="Arial" w:hAnsi="Arial" w:cs="Arial"/>
                <w:sz w:val="24"/>
                <w:szCs w:val="24"/>
              </w:rPr>
              <w:t xml:space="preserve"> etc.</w:t>
            </w:r>
          </w:p>
          <w:p w:rsidR="00B81718" w:rsidRPr="00B81718" w:rsidRDefault="00B81718" w:rsidP="00B817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1718">
              <w:rPr>
                <w:rFonts w:ascii="Arial" w:hAnsi="Arial" w:cs="Arial"/>
                <w:sz w:val="24"/>
                <w:szCs w:val="24"/>
                <w:u w:val="single"/>
              </w:rPr>
              <w:t>Trabajos Prácticos a Campo:</w:t>
            </w:r>
            <w:r w:rsidRPr="00B817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D31">
              <w:rPr>
                <w:rFonts w:ascii="Arial" w:hAnsi="Arial" w:cs="Arial"/>
                <w:sz w:val="24"/>
                <w:szCs w:val="24"/>
              </w:rPr>
              <w:t>2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 viajes por semana a </w:t>
            </w:r>
            <w:r w:rsidR="005D5FAA">
              <w:rPr>
                <w:rFonts w:ascii="Arial" w:hAnsi="Arial" w:cs="Arial"/>
                <w:sz w:val="24"/>
                <w:szCs w:val="24"/>
              </w:rPr>
              <w:t>establecimientos de campo</w:t>
            </w:r>
            <w:r w:rsidR="00AB69CC">
              <w:rPr>
                <w:rFonts w:ascii="Arial" w:hAnsi="Arial" w:cs="Arial"/>
                <w:sz w:val="24"/>
                <w:szCs w:val="24"/>
              </w:rPr>
              <w:t>,</w:t>
            </w:r>
            <w:r w:rsidR="00B479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D5FAA">
              <w:rPr>
                <w:rFonts w:ascii="Arial" w:hAnsi="Arial" w:cs="Arial"/>
                <w:sz w:val="24"/>
                <w:szCs w:val="24"/>
              </w:rPr>
              <w:t xml:space="preserve">en </w:t>
            </w:r>
            <w:r w:rsidR="000F7795">
              <w:rPr>
                <w:rFonts w:ascii="Arial" w:hAnsi="Arial" w:cs="Arial"/>
                <w:sz w:val="24"/>
                <w:szCs w:val="24"/>
              </w:rPr>
              <w:t>l</w:t>
            </w:r>
            <w:r w:rsidR="005D5FAA">
              <w:rPr>
                <w:rFonts w:ascii="Arial" w:hAnsi="Arial" w:cs="Arial"/>
                <w:sz w:val="24"/>
                <w:szCs w:val="24"/>
              </w:rPr>
              <w:t xml:space="preserve">os </w:t>
            </w:r>
            <w:r w:rsidR="000F7795">
              <w:rPr>
                <w:rFonts w:ascii="Arial" w:hAnsi="Arial" w:cs="Arial"/>
                <w:sz w:val="24"/>
                <w:szCs w:val="24"/>
              </w:rPr>
              <w:t xml:space="preserve">cuales </w:t>
            </w:r>
            <w:r w:rsidR="005D5FAA">
              <w:rPr>
                <w:rFonts w:ascii="Arial" w:hAnsi="Arial" w:cs="Arial"/>
                <w:sz w:val="24"/>
                <w:szCs w:val="24"/>
              </w:rPr>
              <w:t>se realiza el ab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ordaje </w:t>
            </w:r>
            <w:r w:rsidR="005D5FAA">
              <w:rPr>
                <w:rFonts w:ascii="Arial" w:hAnsi="Arial" w:cs="Arial"/>
                <w:sz w:val="24"/>
                <w:szCs w:val="24"/>
              </w:rPr>
              <w:t xml:space="preserve">poniendo en práctica </w:t>
            </w:r>
            <w:r w:rsidR="00AB69CC">
              <w:rPr>
                <w:rFonts w:ascii="Arial" w:hAnsi="Arial" w:cs="Arial"/>
                <w:sz w:val="24"/>
                <w:szCs w:val="24"/>
              </w:rPr>
              <w:t>la</w:t>
            </w:r>
            <w:r w:rsidR="00C83A13">
              <w:rPr>
                <w:rFonts w:ascii="Arial" w:hAnsi="Arial" w:cs="Arial"/>
                <w:sz w:val="24"/>
                <w:szCs w:val="24"/>
              </w:rPr>
              <w:t xml:space="preserve"> metodología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A13">
              <w:rPr>
                <w:rFonts w:ascii="Arial" w:hAnsi="Arial" w:cs="Arial"/>
                <w:sz w:val="24"/>
                <w:szCs w:val="24"/>
              </w:rPr>
              <w:t>clínica. En el mismo, el estudiante debe hablar con el productor a fin completar toda una estrategia que le perm</w:t>
            </w:r>
            <w:r w:rsidR="00C83A13">
              <w:rPr>
                <w:rFonts w:ascii="Arial" w:hAnsi="Arial" w:cs="Arial"/>
                <w:sz w:val="24"/>
                <w:szCs w:val="24"/>
              </w:rPr>
              <w:t>i</w:t>
            </w:r>
            <w:r w:rsidR="00C83A13">
              <w:rPr>
                <w:rFonts w:ascii="Arial" w:hAnsi="Arial" w:cs="Arial"/>
                <w:sz w:val="24"/>
                <w:szCs w:val="24"/>
              </w:rPr>
              <w:t>ta ases</w:t>
            </w:r>
            <w:r w:rsidR="004A0133">
              <w:rPr>
                <w:rFonts w:ascii="Arial" w:hAnsi="Arial" w:cs="Arial"/>
                <w:sz w:val="24"/>
                <w:szCs w:val="24"/>
              </w:rPr>
              <w:t>o</w:t>
            </w:r>
            <w:r w:rsidR="00C83A13">
              <w:rPr>
                <w:rFonts w:ascii="Arial" w:hAnsi="Arial" w:cs="Arial"/>
                <w:sz w:val="24"/>
                <w:szCs w:val="24"/>
              </w:rPr>
              <w:t>rarlo en las rutinas sanitarias y productivas, de prevención y la solución de todo problema médico si lo hubiere. En presencia del docente, los estudiantes se toman el tiempo para recolectar datos, recorrer el establecimiento, revisar cl</w:t>
            </w:r>
            <w:r w:rsidR="004A0133">
              <w:rPr>
                <w:rFonts w:ascii="Arial" w:hAnsi="Arial" w:cs="Arial"/>
                <w:sz w:val="24"/>
                <w:szCs w:val="24"/>
              </w:rPr>
              <w:t>í</w:t>
            </w:r>
            <w:r w:rsidR="00C83A13">
              <w:rPr>
                <w:rFonts w:ascii="Arial" w:hAnsi="Arial" w:cs="Arial"/>
                <w:sz w:val="24"/>
                <w:szCs w:val="24"/>
              </w:rPr>
              <w:t>nicamente a los an</w:t>
            </w:r>
            <w:r w:rsidR="00C83A13">
              <w:rPr>
                <w:rFonts w:ascii="Arial" w:hAnsi="Arial" w:cs="Arial"/>
                <w:sz w:val="24"/>
                <w:szCs w:val="24"/>
              </w:rPr>
              <w:t>i</w:t>
            </w:r>
            <w:r w:rsidR="00C83A13">
              <w:rPr>
                <w:rFonts w:ascii="Arial" w:hAnsi="Arial" w:cs="Arial"/>
                <w:sz w:val="24"/>
                <w:szCs w:val="24"/>
              </w:rPr>
              <w:t xml:space="preserve">males </w:t>
            </w:r>
            <w:r w:rsidR="000F7795">
              <w:rPr>
                <w:rFonts w:ascii="Arial" w:hAnsi="Arial" w:cs="Arial"/>
                <w:sz w:val="24"/>
                <w:szCs w:val="24"/>
              </w:rPr>
              <w:t>y/</w:t>
            </w:r>
            <w:r w:rsidR="00C83A13">
              <w:rPr>
                <w:rFonts w:ascii="Arial" w:hAnsi="Arial" w:cs="Arial"/>
                <w:sz w:val="24"/>
                <w:szCs w:val="24"/>
              </w:rPr>
              <w:t xml:space="preserve">o realizar sobre los mismos toda maniobra que se considere necesaria. </w:t>
            </w:r>
            <w:r w:rsidR="00614831">
              <w:rPr>
                <w:rFonts w:ascii="Arial" w:hAnsi="Arial" w:cs="Arial"/>
                <w:sz w:val="24"/>
                <w:szCs w:val="24"/>
              </w:rPr>
              <w:t>El tie</w:t>
            </w:r>
            <w:r w:rsidR="00614831">
              <w:rPr>
                <w:rFonts w:ascii="Arial" w:hAnsi="Arial" w:cs="Arial"/>
                <w:sz w:val="24"/>
                <w:szCs w:val="24"/>
              </w:rPr>
              <w:t>m</w:t>
            </w:r>
            <w:r w:rsidR="00614831">
              <w:rPr>
                <w:rFonts w:ascii="Arial" w:hAnsi="Arial" w:cs="Arial"/>
                <w:sz w:val="24"/>
                <w:szCs w:val="24"/>
              </w:rPr>
              <w:t>po que dura el trabajo efectivo desde que se arriba al campo varía, desde 7 a 9 horas (las horas de viaje no se incluyen). Se estima una media de 8 hrs.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7007">
              <w:rPr>
                <w:rFonts w:ascii="Arial" w:hAnsi="Arial" w:cs="Arial"/>
                <w:sz w:val="24"/>
                <w:szCs w:val="24"/>
              </w:rPr>
              <w:t xml:space="preserve">de trabajo efectivo. </w:t>
            </w:r>
            <w:r w:rsidRPr="00B8171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81718" w:rsidRDefault="000F7795" w:rsidP="00B817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Seminarios:</w:t>
            </w:r>
            <w:r w:rsidR="00B81718" w:rsidRPr="00B81718">
              <w:rPr>
                <w:rFonts w:ascii="Arial" w:hAnsi="Arial" w:cs="Arial"/>
                <w:sz w:val="24"/>
                <w:szCs w:val="24"/>
              </w:rPr>
              <w:t xml:space="preserve"> estas actividades se realizar</w:t>
            </w:r>
            <w:r w:rsidR="00C83A13">
              <w:rPr>
                <w:rFonts w:ascii="Arial" w:hAnsi="Arial" w:cs="Arial"/>
                <w:sz w:val="24"/>
                <w:szCs w:val="24"/>
              </w:rPr>
              <w:t>án semanalmente</w:t>
            </w:r>
            <w:r w:rsidR="00E66CEC">
              <w:rPr>
                <w:rFonts w:ascii="Arial" w:hAnsi="Arial" w:cs="Arial"/>
                <w:sz w:val="24"/>
                <w:szCs w:val="24"/>
              </w:rPr>
              <w:t>.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3A13">
              <w:rPr>
                <w:rFonts w:ascii="Arial" w:hAnsi="Arial" w:cs="Arial"/>
                <w:sz w:val="24"/>
                <w:szCs w:val="24"/>
              </w:rPr>
              <w:t>Se procede</w:t>
            </w:r>
            <w:r w:rsidR="00E66CEC">
              <w:rPr>
                <w:rFonts w:ascii="Arial" w:hAnsi="Arial" w:cs="Arial"/>
                <w:sz w:val="24"/>
                <w:szCs w:val="24"/>
              </w:rPr>
              <w:t>rá</w:t>
            </w:r>
            <w:r w:rsidR="00C83A13">
              <w:rPr>
                <w:rFonts w:ascii="Arial" w:hAnsi="Arial" w:cs="Arial"/>
                <w:sz w:val="24"/>
                <w:szCs w:val="24"/>
              </w:rPr>
              <w:t xml:space="preserve"> a presentar por parte de los estudiantes, los casos vistos,</w:t>
            </w:r>
            <w:r w:rsidR="00AB69CC">
              <w:rPr>
                <w:rFonts w:ascii="Arial" w:hAnsi="Arial" w:cs="Arial"/>
                <w:sz w:val="24"/>
                <w:szCs w:val="24"/>
              </w:rPr>
              <w:t xml:space="preserve"> debatir sobre </w:t>
            </w:r>
            <w:r w:rsidR="00B81718" w:rsidRPr="00B81718">
              <w:rPr>
                <w:rFonts w:ascii="Arial" w:hAnsi="Arial" w:cs="Arial"/>
                <w:sz w:val="24"/>
                <w:szCs w:val="24"/>
              </w:rPr>
              <w:t xml:space="preserve">los </w:t>
            </w:r>
            <w:r w:rsidR="00C83A13">
              <w:rPr>
                <w:rFonts w:ascii="Arial" w:hAnsi="Arial" w:cs="Arial"/>
                <w:sz w:val="24"/>
                <w:szCs w:val="24"/>
              </w:rPr>
              <w:t>mismos, e integrar los conocimientos, referentes a ese u otros temas relacionados.</w:t>
            </w:r>
          </w:p>
          <w:p w:rsidR="00614831" w:rsidRDefault="008E008E" w:rsidP="00E368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Ante la posibilidad de que exista </w:t>
            </w:r>
            <w:r w:rsidR="00F44F03" w:rsidRPr="00F44F03">
              <w:rPr>
                <w:rFonts w:ascii="Arial" w:hAnsi="Arial" w:cs="Arial"/>
                <w:sz w:val="24"/>
                <w:szCs w:val="24"/>
              </w:rPr>
              <w:t>un número mayor de inscriptos, se atenderá a la nec</w:t>
            </w:r>
            <w:r w:rsidR="00F44F03" w:rsidRPr="00F44F03">
              <w:rPr>
                <w:rFonts w:ascii="Arial" w:hAnsi="Arial" w:cs="Arial"/>
                <w:sz w:val="24"/>
                <w:szCs w:val="24"/>
              </w:rPr>
              <w:t>e</w:t>
            </w:r>
            <w:r w:rsidR="00F44F03" w:rsidRPr="00F44F03">
              <w:rPr>
                <w:rFonts w:ascii="Arial" w:hAnsi="Arial" w:cs="Arial"/>
                <w:sz w:val="24"/>
                <w:szCs w:val="24"/>
              </w:rPr>
              <w:t>sidad implementando un plan estratégico de emergencia.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C5D4F" w:rsidRDefault="00614831" w:rsidP="00EB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Para un estudiante que curse la presente asignatura, tendría la siguiente 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distribución en actividades y tiempo a contabilizar: </w:t>
            </w:r>
            <w:r w:rsidR="009F1880">
              <w:rPr>
                <w:rFonts w:ascii="Arial" w:hAnsi="Arial" w:cs="Arial"/>
                <w:sz w:val="24"/>
                <w:szCs w:val="24"/>
              </w:rPr>
              <w:t>5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0 hrs. </w:t>
            </w:r>
            <w:r w:rsidR="009F1880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="00ED38C3">
              <w:rPr>
                <w:rFonts w:ascii="Arial" w:hAnsi="Arial" w:cs="Arial"/>
                <w:sz w:val="24"/>
                <w:szCs w:val="24"/>
              </w:rPr>
              <w:t>g</w:t>
            </w:r>
            <w:r w:rsidR="008F09BA">
              <w:rPr>
                <w:rFonts w:ascii="Arial" w:hAnsi="Arial" w:cs="Arial"/>
                <w:sz w:val="24"/>
                <w:szCs w:val="24"/>
              </w:rPr>
              <w:t>uardia durante las mañanas de días háb</w:t>
            </w:r>
            <w:r w:rsidR="008F09BA">
              <w:rPr>
                <w:rFonts w:ascii="Arial" w:hAnsi="Arial" w:cs="Arial"/>
                <w:sz w:val="24"/>
                <w:szCs w:val="24"/>
              </w:rPr>
              <w:t>i</w:t>
            </w:r>
            <w:r w:rsidR="008F09BA">
              <w:rPr>
                <w:rFonts w:ascii="Arial" w:hAnsi="Arial" w:cs="Arial"/>
                <w:sz w:val="24"/>
                <w:szCs w:val="24"/>
              </w:rPr>
              <w:t>les</w:t>
            </w:r>
            <w:r w:rsidR="00623979">
              <w:rPr>
                <w:rFonts w:ascii="Arial" w:hAnsi="Arial" w:cs="Arial"/>
                <w:sz w:val="24"/>
                <w:szCs w:val="24"/>
              </w:rPr>
              <w:t xml:space="preserve"> (15 hs se consideran los fines de semana) 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27007">
              <w:rPr>
                <w:rFonts w:ascii="Arial" w:hAnsi="Arial" w:cs="Arial"/>
                <w:sz w:val="24"/>
                <w:szCs w:val="24"/>
              </w:rPr>
              <w:t>24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 horas con tres T.P a campo (consid</w:t>
            </w:r>
            <w:r w:rsidR="008F09BA">
              <w:rPr>
                <w:rFonts w:ascii="Arial" w:hAnsi="Arial" w:cs="Arial"/>
                <w:sz w:val="24"/>
                <w:szCs w:val="24"/>
              </w:rPr>
              <w:t>e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rando una media de </w:t>
            </w:r>
            <w:r w:rsidR="007C656A">
              <w:rPr>
                <w:rFonts w:ascii="Arial" w:hAnsi="Arial" w:cs="Arial"/>
                <w:sz w:val="24"/>
                <w:szCs w:val="24"/>
              </w:rPr>
              <w:t>8</w:t>
            </w:r>
            <w:r w:rsidR="008F09BA">
              <w:rPr>
                <w:rFonts w:ascii="Arial" w:hAnsi="Arial" w:cs="Arial"/>
                <w:sz w:val="24"/>
                <w:szCs w:val="24"/>
              </w:rPr>
              <w:t xml:space="preserve"> horas)- 21 horas Seminarios</w:t>
            </w:r>
            <w:r w:rsidR="00EB2A37">
              <w:rPr>
                <w:rFonts w:ascii="Arial" w:hAnsi="Arial" w:cs="Arial"/>
                <w:sz w:val="24"/>
                <w:szCs w:val="24"/>
              </w:rPr>
              <w:t>.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4323" w:rsidRPr="00FE4814" w:rsidRDefault="00704323" w:rsidP="00EB2A3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(*) Dado que la asignatura planifica de manera bimestral, por sugerencia externa a la asignatura, en caso de existir problemas de índole climático, no contar con movilidad o cualquier otro imprevisto, no se podrán certificar la cantidad de horas establecidas por el Plan de Estudio.</w:t>
            </w:r>
          </w:p>
        </w:tc>
      </w:tr>
    </w:tbl>
    <w:p w:rsidR="00704323" w:rsidRDefault="00704323" w:rsidP="008B2942">
      <w:pPr>
        <w:jc w:val="both"/>
        <w:rPr>
          <w:rFonts w:ascii="Garamond" w:hAnsi="Garamond"/>
          <w:b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VIII. METODOLOGÍA DE ENSEÑANZA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FE4814" w:rsidTr="00FF09FB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747" w:rsidRDefault="009D4ADF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metodología de enseñanza se realiza desde una mirada crítica, e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>l equipo docente considera que enseñar no es solo el traslado de conocimiento, de una persona a otra, de los “dueños” del conocimiento a los que no lo poseen. El estudiante debe pensar en su conocimiento y la relación que mantiene con este, esta reflexión es sumamente compl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>e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>ja.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747">
              <w:rPr>
                <w:rFonts w:ascii="Arial" w:hAnsi="Arial" w:cs="Arial"/>
                <w:sz w:val="24"/>
                <w:szCs w:val="24"/>
              </w:rPr>
              <w:t xml:space="preserve">La metodología, incluye, la </w:t>
            </w:r>
            <w:r>
              <w:rPr>
                <w:rFonts w:ascii="Arial" w:hAnsi="Arial" w:cs="Arial"/>
                <w:sz w:val="24"/>
                <w:szCs w:val="24"/>
              </w:rPr>
              <w:t xml:space="preserve">lectura del presente programa, como acuerdo entre las partes, </w:t>
            </w:r>
            <w:r w:rsidR="00E66CEC">
              <w:rPr>
                <w:rFonts w:ascii="Arial" w:hAnsi="Arial" w:cs="Arial"/>
                <w:sz w:val="24"/>
                <w:szCs w:val="24"/>
              </w:rPr>
              <w:t>otorgando</w:t>
            </w:r>
            <w:r>
              <w:rPr>
                <w:rFonts w:ascii="Arial" w:hAnsi="Arial" w:cs="Arial"/>
                <w:sz w:val="24"/>
                <w:szCs w:val="24"/>
              </w:rPr>
              <w:t xml:space="preserve"> al </w:t>
            </w:r>
            <w:r w:rsidR="00494969">
              <w:rPr>
                <w:rFonts w:ascii="Arial" w:hAnsi="Arial" w:cs="Arial"/>
                <w:sz w:val="24"/>
                <w:szCs w:val="24"/>
              </w:rPr>
              <w:t xml:space="preserve">mismo </w:t>
            </w:r>
            <w:r>
              <w:rPr>
                <w:rFonts w:ascii="Arial" w:hAnsi="Arial" w:cs="Arial"/>
                <w:sz w:val="24"/>
                <w:szCs w:val="24"/>
              </w:rPr>
              <w:t>un rol activo como</w:t>
            </w:r>
            <w:r w:rsidR="00494969">
              <w:rPr>
                <w:rFonts w:ascii="Arial" w:hAnsi="Arial" w:cs="Arial"/>
                <w:sz w:val="24"/>
                <w:szCs w:val="24"/>
              </w:rPr>
              <w:t xml:space="preserve"> construcción y</w:t>
            </w:r>
            <w:r>
              <w:rPr>
                <w:rFonts w:ascii="Arial" w:hAnsi="Arial" w:cs="Arial"/>
                <w:sz w:val="24"/>
                <w:szCs w:val="24"/>
              </w:rPr>
              <w:t xml:space="preserve"> guía para el estudiante.</w:t>
            </w:r>
          </w:p>
          <w:p w:rsidR="00BF40DC" w:rsidRPr="00BF40DC" w:rsidRDefault="00E66CE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acto de enseñar implica que el alumno comprenda el concepto de la clínica,</w:t>
            </w:r>
            <w:r w:rsidR="00933747">
              <w:rPr>
                <w:rFonts w:ascii="Arial" w:hAnsi="Arial" w:cs="Arial"/>
                <w:sz w:val="24"/>
                <w:szCs w:val="24"/>
              </w:rPr>
              <w:t xml:space="preserve"> como una ciencia y un arte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94969">
              <w:rPr>
                <w:rFonts w:ascii="Arial" w:hAnsi="Arial" w:cs="Arial"/>
                <w:sz w:val="24"/>
                <w:szCs w:val="24"/>
              </w:rPr>
              <w:t>l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>a clínica es la práctica de la medicina mediante una m</w:t>
            </w:r>
            <w:r>
              <w:rPr>
                <w:rFonts w:ascii="Arial" w:hAnsi="Arial" w:cs="Arial"/>
                <w:sz w:val="24"/>
                <w:szCs w:val="24"/>
              </w:rPr>
              <w:t xml:space="preserve">etodología: “El </w:t>
            </w:r>
            <w:r w:rsidR="00427007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étodo Clínico”, esta internalización se realiza mediante la explicación y la práctica.</w:t>
            </w:r>
          </w:p>
          <w:p w:rsidR="00160178" w:rsidRPr="00E66CE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7007">
              <w:rPr>
                <w:rFonts w:ascii="Arial" w:hAnsi="Arial" w:cs="Arial"/>
                <w:sz w:val="24"/>
                <w:szCs w:val="24"/>
              </w:rPr>
              <w:t>Enseñar clínica es enseñar una práctica profesional, el estudiante se servirá de conoc</w:t>
            </w:r>
            <w:r w:rsidRPr="00427007">
              <w:rPr>
                <w:rFonts w:ascii="Arial" w:hAnsi="Arial" w:cs="Arial"/>
                <w:sz w:val="24"/>
                <w:szCs w:val="24"/>
              </w:rPr>
              <w:t>i</w:t>
            </w:r>
            <w:r w:rsidRPr="00427007">
              <w:rPr>
                <w:rFonts w:ascii="Arial" w:hAnsi="Arial" w:cs="Arial"/>
                <w:sz w:val="24"/>
                <w:szCs w:val="24"/>
              </w:rPr>
              <w:t>mientos previos para llegar a un diagnóstico presuntivo</w:t>
            </w:r>
            <w:r w:rsidRPr="00E66CEC">
              <w:rPr>
                <w:rFonts w:ascii="Arial" w:hAnsi="Arial" w:cs="Arial"/>
                <w:sz w:val="24"/>
                <w:szCs w:val="24"/>
              </w:rPr>
              <w:t>, individual y/o poblacional</w:t>
            </w:r>
            <w:r w:rsidR="00160178" w:rsidRPr="00E66CEC">
              <w:rPr>
                <w:rFonts w:ascii="Arial" w:hAnsi="Arial" w:cs="Arial"/>
                <w:sz w:val="24"/>
                <w:szCs w:val="24"/>
              </w:rPr>
              <w:t>, emitir un pronóstico e indicar la terapéutica u otra acción tendiente a solucionar el o los pr</w:t>
            </w:r>
            <w:r w:rsidR="00160178" w:rsidRPr="00E66CEC">
              <w:rPr>
                <w:rFonts w:ascii="Arial" w:hAnsi="Arial" w:cs="Arial"/>
                <w:sz w:val="24"/>
                <w:szCs w:val="24"/>
              </w:rPr>
              <w:t>o</w:t>
            </w:r>
            <w:r w:rsidR="00160178" w:rsidRPr="00E66CEC">
              <w:rPr>
                <w:rFonts w:ascii="Arial" w:hAnsi="Arial" w:cs="Arial"/>
                <w:sz w:val="24"/>
                <w:szCs w:val="24"/>
              </w:rPr>
              <w:t>blemas y establecer las pautas de prevención.</w:t>
            </w:r>
            <w:r w:rsidRPr="00E66C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8306A" w:rsidRPr="0058306A" w:rsidRDefault="0058306A" w:rsidP="005830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306A">
              <w:rPr>
                <w:rFonts w:ascii="Arial" w:hAnsi="Arial" w:cs="Arial"/>
                <w:sz w:val="24"/>
                <w:szCs w:val="24"/>
              </w:rPr>
              <w:t>La actividad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1C54">
              <w:rPr>
                <w:rFonts w:ascii="Arial" w:hAnsi="Arial" w:cs="Arial"/>
                <w:sz w:val="24"/>
                <w:szCs w:val="24"/>
              </w:rPr>
              <w:t xml:space="preserve">práctica </w:t>
            </w:r>
            <w:r w:rsidRPr="0058306A">
              <w:rPr>
                <w:rFonts w:ascii="Arial" w:hAnsi="Arial" w:cs="Arial"/>
                <w:sz w:val="24"/>
                <w:szCs w:val="24"/>
              </w:rPr>
              <w:t>se lleva adelante en el campo y en el Internado de Grandes Anim</w:t>
            </w:r>
            <w:r w:rsidRPr="0058306A">
              <w:rPr>
                <w:rFonts w:ascii="Arial" w:hAnsi="Arial" w:cs="Arial"/>
                <w:sz w:val="24"/>
                <w:szCs w:val="24"/>
              </w:rPr>
              <w:t>a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les: Se deja en manos </w:t>
            </w:r>
            <w:r w:rsidR="00471C54">
              <w:rPr>
                <w:rFonts w:ascii="Arial" w:hAnsi="Arial" w:cs="Arial"/>
                <w:sz w:val="24"/>
                <w:szCs w:val="24"/>
              </w:rPr>
              <w:t xml:space="preserve">del estudiante, 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el caso a fin de que confronten con la realidad, en la medida de lo posible, promoviendo el conflicto cognitivo, </w:t>
            </w:r>
            <w:r w:rsidR="00471C54">
              <w:rPr>
                <w:rFonts w:ascii="Arial" w:hAnsi="Arial" w:cs="Arial"/>
                <w:sz w:val="24"/>
                <w:szCs w:val="24"/>
              </w:rPr>
              <w:t>y que este sea una motiv</w:t>
            </w:r>
            <w:r w:rsidR="00471C54">
              <w:rPr>
                <w:rFonts w:ascii="Arial" w:hAnsi="Arial" w:cs="Arial"/>
                <w:sz w:val="24"/>
                <w:szCs w:val="24"/>
              </w:rPr>
              <w:t>a</w:t>
            </w:r>
            <w:r w:rsidR="00471C54">
              <w:rPr>
                <w:rFonts w:ascii="Arial" w:hAnsi="Arial" w:cs="Arial"/>
                <w:sz w:val="24"/>
                <w:szCs w:val="24"/>
              </w:rPr>
              <w:t>ción más para que se destaque la importancia del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 método clínico, </w:t>
            </w:r>
            <w:r w:rsidR="00471C54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58306A">
              <w:rPr>
                <w:rFonts w:ascii="Arial" w:hAnsi="Arial" w:cs="Arial"/>
                <w:sz w:val="24"/>
                <w:szCs w:val="24"/>
              </w:rPr>
              <w:t>se convierta en una herramienta con sentido para el futuro profesional. ¿Qué quiere decir esto? Pues que es único el momento en que el médico se encuentra frente al paciente y debe actuar, solo, y este momento único requiere de experiencia, paciencia, conocimiento, voluntad y co</w:t>
            </w:r>
            <w:r w:rsidRPr="0058306A">
              <w:rPr>
                <w:rFonts w:ascii="Arial" w:hAnsi="Arial" w:cs="Arial"/>
                <w:sz w:val="24"/>
                <w:szCs w:val="24"/>
              </w:rPr>
              <w:t>n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centración. Cuando el </w:t>
            </w:r>
            <w:r w:rsidR="00E66CEC" w:rsidRPr="0058306A">
              <w:rPr>
                <w:rFonts w:ascii="Arial" w:hAnsi="Arial" w:cs="Arial"/>
                <w:sz w:val="24"/>
                <w:szCs w:val="24"/>
              </w:rPr>
              <w:t>individuo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 se enfrenta a un hecho que desconoce, se produce el conflicto cognitivo, y este hace que una persona se realice a </w:t>
            </w:r>
            <w:r w:rsidR="0030418F" w:rsidRPr="0058306A">
              <w:rPr>
                <w:rFonts w:ascii="Arial" w:hAnsi="Arial" w:cs="Arial"/>
                <w:sz w:val="24"/>
                <w:szCs w:val="24"/>
              </w:rPr>
              <w:t>sí</w:t>
            </w:r>
            <w:r w:rsidRPr="0058306A">
              <w:rPr>
                <w:rFonts w:ascii="Arial" w:hAnsi="Arial" w:cs="Arial"/>
                <w:sz w:val="24"/>
                <w:szCs w:val="24"/>
              </w:rPr>
              <w:t xml:space="preserve"> misma, preguntas acerca de sus capacidades, su relación con el conocimiento, y reflexione sobre su manera de entender y ver la realidad.</w:t>
            </w:r>
            <w:r w:rsidR="00933747">
              <w:rPr>
                <w:rFonts w:ascii="Arial" w:hAnsi="Arial" w:cs="Arial"/>
                <w:sz w:val="24"/>
                <w:szCs w:val="24"/>
              </w:rPr>
              <w:t xml:space="preserve"> Este concepto </w:t>
            </w:r>
            <w:r w:rsidR="00E66CEC">
              <w:rPr>
                <w:rFonts w:ascii="Arial" w:hAnsi="Arial" w:cs="Arial"/>
                <w:sz w:val="24"/>
                <w:szCs w:val="24"/>
              </w:rPr>
              <w:t>refuerza</w:t>
            </w:r>
            <w:r w:rsidR="00933747">
              <w:rPr>
                <w:rFonts w:ascii="Arial" w:hAnsi="Arial" w:cs="Arial"/>
                <w:sz w:val="24"/>
                <w:szCs w:val="24"/>
              </w:rPr>
              <w:t xml:space="preserve"> los procesos de aprendizaje, y es puesto en práctica como metodología de enseñanza, en forma permanente durante el trabajo de los estudiantes sobre los animales.</w:t>
            </w:r>
          </w:p>
          <w:p w:rsidR="00BF40DC" w:rsidRPr="000051AF" w:rsidRDefault="00427007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enseñanza y el aprendizaje se construyen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 xml:space="preserve"> mediante la atención de casos clínicos, es parte de </w:t>
            </w:r>
            <w:r w:rsidR="00F5791C">
              <w:rPr>
                <w:rFonts w:ascii="Arial" w:hAnsi="Arial" w:cs="Arial"/>
                <w:sz w:val="24"/>
                <w:szCs w:val="24"/>
              </w:rPr>
              <w:t>un proceso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>,</w:t>
            </w:r>
            <w:r w:rsidR="00F5791C">
              <w:rPr>
                <w:rFonts w:ascii="Arial" w:hAnsi="Arial" w:cs="Arial"/>
                <w:sz w:val="24"/>
                <w:szCs w:val="24"/>
              </w:rPr>
              <w:t xml:space="preserve"> que estará en concordancia con 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>la cantid</w:t>
            </w:r>
            <w:r w:rsidR="00F5791C">
              <w:rPr>
                <w:rFonts w:ascii="Arial" w:hAnsi="Arial" w:cs="Arial"/>
                <w:sz w:val="24"/>
                <w:szCs w:val="24"/>
              </w:rPr>
              <w:t>ad y calidad de casos abordados.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791C">
              <w:rPr>
                <w:rFonts w:ascii="Arial" w:hAnsi="Arial" w:cs="Arial"/>
                <w:sz w:val="24"/>
                <w:szCs w:val="24"/>
              </w:rPr>
              <w:t>A</w:t>
            </w:r>
            <w:r w:rsidR="00494969" w:rsidRPr="000051AF">
              <w:rPr>
                <w:rFonts w:ascii="Arial" w:hAnsi="Arial" w:cs="Arial"/>
                <w:sz w:val="24"/>
                <w:szCs w:val="24"/>
              </w:rPr>
              <w:t xml:space="preserve"> fin de cumplir con lo expuesto, e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 xml:space="preserve">l estudiante atiende los casos, </w:t>
            </w:r>
            <w:r w:rsidR="00BF40DC" w:rsidRPr="000051AF">
              <w:rPr>
                <w:rFonts w:ascii="Arial" w:hAnsi="Arial" w:cs="Arial"/>
                <w:sz w:val="24"/>
                <w:szCs w:val="24"/>
              </w:rPr>
              <w:t>en la activ</w:t>
            </w:r>
            <w:r w:rsidR="00BF40DC" w:rsidRPr="000051AF">
              <w:rPr>
                <w:rFonts w:ascii="Arial" w:hAnsi="Arial" w:cs="Arial"/>
                <w:sz w:val="24"/>
                <w:szCs w:val="24"/>
              </w:rPr>
              <w:t>i</w:t>
            </w:r>
            <w:r w:rsidR="00BF40DC" w:rsidRPr="000051AF">
              <w:rPr>
                <w:rFonts w:ascii="Arial" w:hAnsi="Arial" w:cs="Arial"/>
                <w:sz w:val="24"/>
                <w:szCs w:val="24"/>
              </w:rPr>
              <w:t xml:space="preserve">dad hospitalaria, tanto como a campo, acompañado de los docentes que lo orientan en todos los procesos. Durante la atención de los pacientes, son los estudiantes los que realizarán los actos médicos, logrando así verse enfrentados a la práctica, obligados a </w:t>
            </w:r>
            <w:r w:rsidR="00E66CEC" w:rsidRPr="000051AF">
              <w:rPr>
                <w:rFonts w:ascii="Arial" w:hAnsi="Arial" w:cs="Arial"/>
                <w:sz w:val="24"/>
                <w:szCs w:val="24"/>
              </w:rPr>
              <w:t>desarrollar</w:t>
            </w:r>
            <w:r w:rsidR="00077D89" w:rsidRPr="000051AF">
              <w:rPr>
                <w:rFonts w:ascii="Arial" w:hAnsi="Arial" w:cs="Arial"/>
                <w:sz w:val="24"/>
                <w:szCs w:val="24"/>
              </w:rPr>
              <w:t>,</w:t>
            </w:r>
            <w:r w:rsidR="00BF40DC" w:rsidRPr="000051AF">
              <w:rPr>
                <w:rFonts w:ascii="Arial" w:hAnsi="Arial" w:cs="Arial"/>
                <w:sz w:val="24"/>
                <w:szCs w:val="24"/>
              </w:rPr>
              <w:t xml:space="preserve"> utilizar las destrezas y conocimientos previos. 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>Mientras más horas de práct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>i</w:t>
            </w:r>
            <w:r w:rsidR="002E3710" w:rsidRPr="000051AF">
              <w:rPr>
                <w:rFonts w:ascii="Arial" w:hAnsi="Arial" w:cs="Arial"/>
                <w:sz w:val="24"/>
                <w:szCs w:val="24"/>
              </w:rPr>
              <w:t>ca, mayores serán las instancias de aprendizaje.</w:t>
            </w:r>
          </w:p>
          <w:p w:rsidR="00494969" w:rsidRDefault="00ED10F9" w:rsidP="00FF0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abordan los casos aplicando el método clínico junto a los estudiantes. Es el estudia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te el que se encontrará frente al problema, acompañado del o los docentes.</w:t>
            </w:r>
          </w:p>
          <w:p w:rsidR="00AB69CC" w:rsidRDefault="00ED10F9" w:rsidP="00FF09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encuentran en la programación</w:t>
            </w:r>
            <w:r w:rsidR="00AB69C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AB69CC" w:rsidRDefault="00AB69CC" w:rsidP="00AB6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7A81">
              <w:rPr>
                <w:rFonts w:ascii="Arial" w:hAnsi="Arial" w:cs="Arial"/>
                <w:sz w:val="24"/>
                <w:szCs w:val="24"/>
                <w:u w:val="single"/>
              </w:rPr>
              <w:t>-</w:t>
            </w:r>
            <w:r w:rsidR="004B302E" w:rsidRPr="005D7A8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5791C">
              <w:rPr>
                <w:rFonts w:ascii="Arial" w:hAnsi="Arial" w:cs="Arial"/>
                <w:sz w:val="24"/>
                <w:szCs w:val="24"/>
                <w:u w:val="single"/>
              </w:rPr>
              <w:t xml:space="preserve">Tres </w:t>
            </w:r>
            <w:r w:rsidR="002E3710" w:rsidRPr="005D7A81">
              <w:rPr>
                <w:rFonts w:ascii="Arial" w:hAnsi="Arial" w:cs="Arial"/>
                <w:sz w:val="24"/>
                <w:szCs w:val="24"/>
                <w:u w:val="single"/>
              </w:rPr>
              <w:t xml:space="preserve">viajes </w:t>
            </w:r>
            <w:r w:rsidR="00F5791C">
              <w:rPr>
                <w:rFonts w:ascii="Arial" w:hAnsi="Arial" w:cs="Arial"/>
                <w:sz w:val="24"/>
                <w:szCs w:val="24"/>
                <w:u w:val="single"/>
              </w:rPr>
              <w:t xml:space="preserve">por alumno a </w:t>
            </w:r>
            <w:r w:rsidR="002E3710" w:rsidRPr="005D7A81">
              <w:rPr>
                <w:rFonts w:ascii="Arial" w:hAnsi="Arial" w:cs="Arial"/>
                <w:sz w:val="24"/>
                <w:szCs w:val="24"/>
                <w:u w:val="single"/>
              </w:rPr>
              <w:t>campo</w:t>
            </w:r>
            <w:r w:rsidR="002E3710">
              <w:rPr>
                <w:rFonts w:ascii="Arial" w:hAnsi="Arial" w:cs="Arial"/>
                <w:sz w:val="24"/>
                <w:szCs w:val="24"/>
              </w:rPr>
              <w:t>:</w:t>
            </w:r>
            <w:r w:rsidR="00F579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estudiante desarrolla toda actividad posible que le aporte </w:t>
            </w:r>
            <w:r w:rsidR="00E66CEC">
              <w:rPr>
                <w:rFonts w:ascii="Arial" w:hAnsi="Arial" w:cs="Arial"/>
                <w:sz w:val="24"/>
                <w:szCs w:val="24"/>
              </w:rPr>
              <w:t>destrezas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 sicomotrices y método para abordajes de casos, individuales y pobl</w:t>
            </w:r>
            <w:r w:rsidR="002E3710">
              <w:rPr>
                <w:rFonts w:ascii="Arial" w:hAnsi="Arial" w:cs="Arial"/>
                <w:sz w:val="24"/>
                <w:szCs w:val="24"/>
              </w:rPr>
              <w:t>a</w:t>
            </w:r>
            <w:r w:rsidR="002E3710">
              <w:rPr>
                <w:rFonts w:ascii="Arial" w:hAnsi="Arial" w:cs="Arial"/>
                <w:sz w:val="24"/>
                <w:szCs w:val="24"/>
              </w:rPr>
              <w:t>cionales, distinguir si el caso individual guarda relación con la población, dec</w:t>
            </w:r>
            <w:r w:rsidR="00C03FE7">
              <w:rPr>
                <w:rFonts w:ascii="Arial" w:hAnsi="Arial" w:cs="Arial"/>
                <w:sz w:val="24"/>
                <w:szCs w:val="24"/>
              </w:rPr>
              <w:t>i</w:t>
            </w:r>
            <w:r w:rsidR="002E3710">
              <w:rPr>
                <w:rFonts w:ascii="Arial" w:hAnsi="Arial" w:cs="Arial"/>
                <w:sz w:val="24"/>
                <w:szCs w:val="24"/>
              </w:rPr>
              <w:t>dir y llegar a un diagnóstico de situación en cuanto al manejo y/o causas del problema. Indicar tr</w:t>
            </w:r>
            <w:r w:rsidR="002E3710">
              <w:rPr>
                <w:rFonts w:ascii="Arial" w:hAnsi="Arial" w:cs="Arial"/>
                <w:sz w:val="24"/>
                <w:szCs w:val="24"/>
              </w:rPr>
              <w:t>a</w:t>
            </w:r>
            <w:r w:rsidR="002E3710">
              <w:rPr>
                <w:rFonts w:ascii="Arial" w:hAnsi="Arial" w:cs="Arial"/>
                <w:sz w:val="24"/>
                <w:szCs w:val="24"/>
              </w:rPr>
              <w:lastRenderedPageBreak/>
              <w:t xml:space="preserve">tamientos, y medidas de prevención. Realizan revisación clínica, elaboran diagnósticos diferenciales y presuntivos, realizan necropsias y toma de muestras, indican </w:t>
            </w:r>
            <w:r w:rsidR="00E66CEC">
              <w:rPr>
                <w:rFonts w:ascii="Arial" w:hAnsi="Arial" w:cs="Arial"/>
                <w:sz w:val="24"/>
                <w:szCs w:val="24"/>
              </w:rPr>
              <w:t>medidas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 a tomar a fin de resolver el problema.</w:t>
            </w:r>
            <w:r w:rsidR="00F5791C">
              <w:rPr>
                <w:rFonts w:ascii="Arial" w:hAnsi="Arial" w:cs="Arial"/>
                <w:sz w:val="24"/>
                <w:szCs w:val="24"/>
              </w:rPr>
              <w:t xml:space="preserve"> Se comunican con profesionales del medio y pers</w:t>
            </w:r>
            <w:r w:rsidR="00F5791C">
              <w:rPr>
                <w:rFonts w:ascii="Arial" w:hAnsi="Arial" w:cs="Arial"/>
                <w:sz w:val="24"/>
                <w:szCs w:val="24"/>
              </w:rPr>
              <w:t>o</w:t>
            </w:r>
            <w:r w:rsidR="00F5791C">
              <w:rPr>
                <w:rFonts w:ascii="Arial" w:hAnsi="Arial" w:cs="Arial"/>
                <w:sz w:val="24"/>
                <w:szCs w:val="24"/>
              </w:rPr>
              <w:t>nal a cargo.</w:t>
            </w:r>
          </w:p>
          <w:p w:rsidR="00AB69CC" w:rsidRDefault="00AB69CC" w:rsidP="00AB6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B30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02E" w:rsidRPr="00C03FE7">
              <w:rPr>
                <w:rFonts w:ascii="Arial" w:hAnsi="Arial" w:cs="Arial"/>
                <w:sz w:val="24"/>
                <w:szCs w:val="24"/>
                <w:u w:val="single"/>
              </w:rPr>
              <w:t>Guardias Hospitalarias</w:t>
            </w:r>
            <w:r w:rsidR="004B302E">
              <w:rPr>
                <w:rFonts w:ascii="Arial" w:hAnsi="Arial" w:cs="Arial"/>
                <w:sz w:val="24"/>
                <w:szCs w:val="24"/>
              </w:rPr>
              <w:t xml:space="preserve"> (en el Internado de Grandes Animales o bien domiciliarias)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 El estudiante aborda el caso,</w:t>
            </w:r>
            <w:r w:rsidR="00F5791C">
              <w:rPr>
                <w:rFonts w:ascii="Arial" w:hAnsi="Arial" w:cs="Arial"/>
                <w:sz w:val="24"/>
                <w:szCs w:val="24"/>
              </w:rPr>
              <w:t xml:space="preserve"> se comunica directamente con el propietario,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 realiza revis</w:t>
            </w:r>
            <w:r w:rsidR="002E3710">
              <w:rPr>
                <w:rFonts w:ascii="Arial" w:hAnsi="Arial" w:cs="Arial"/>
                <w:sz w:val="24"/>
                <w:szCs w:val="24"/>
              </w:rPr>
              <w:t>a</w:t>
            </w:r>
            <w:r w:rsidR="002E3710">
              <w:rPr>
                <w:rFonts w:ascii="Arial" w:hAnsi="Arial" w:cs="Arial"/>
                <w:sz w:val="24"/>
                <w:szCs w:val="24"/>
              </w:rPr>
              <w:t>ción clínica, el grupo confecciona la ficha en la cual quedarán consignados los respo</w:t>
            </w:r>
            <w:r w:rsidR="002E3710">
              <w:rPr>
                <w:rFonts w:ascii="Arial" w:hAnsi="Arial" w:cs="Arial"/>
                <w:sz w:val="24"/>
                <w:szCs w:val="24"/>
              </w:rPr>
              <w:t>n</w:t>
            </w:r>
            <w:r w:rsidR="002E3710">
              <w:rPr>
                <w:rFonts w:ascii="Arial" w:hAnsi="Arial" w:cs="Arial"/>
                <w:sz w:val="24"/>
                <w:szCs w:val="24"/>
              </w:rPr>
              <w:t xml:space="preserve">sables de dicho caso, elaboran diagnósticos diferenciales, presuntivos, </w:t>
            </w:r>
            <w:r w:rsidR="00523666">
              <w:rPr>
                <w:rFonts w:ascii="Arial" w:hAnsi="Arial" w:cs="Arial"/>
                <w:sz w:val="24"/>
                <w:szCs w:val="24"/>
              </w:rPr>
              <w:t>toman las mue</w:t>
            </w:r>
            <w:r w:rsidR="00523666">
              <w:rPr>
                <w:rFonts w:ascii="Arial" w:hAnsi="Arial" w:cs="Arial"/>
                <w:sz w:val="24"/>
                <w:szCs w:val="24"/>
              </w:rPr>
              <w:t>s</w:t>
            </w:r>
            <w:r w:rsidR="00523666">
              <w:rPr>
                <w:rFonts w:ascii="Arial" w:hAnsi="Arial" w:cs="Arial"/>
                <w:sz w:val="24"/>
                <w:szCs w:val="24"/>
              </w:rPr>
              <w:t xml:space="preserve">tras necesarias para diagnósticos complementarios, </w:t>
            </w:r>
            <w:r w:rsidR="002E3710">
              <w:rPr>
                <w:rFonts w:ascii="Arial" w:hAnsi="Arial" w:cs="Arial"/>
                <w:sz w:val="24"/>
                <w:szCs w:val="24"/>
              </w:rPr>
              <w:t>indican terapéutica y se abocan a realizarla hasta la finalización del mismo. Si el animal fuere eutanasiado o se produjera su muerte, se realiza la correspondiente necropsia</w:t>
            </w:r>
            <w:r w:rsidR="00523666">
              <w:rPr>
                <w:rFonts w:ascii="Arial" w:hAnsi="Arial" w:cs="Arial"/>
                <w:sz w:val="24"/>
                <w:szCs w:val="24"/>
              </w:rPr>
              <w:t>, toma de muestras a fin de cerrar el caso y contar con la mayor cantidad de elementos para exponer en los Seminarios que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523666">
              <w:rPr>
                <w:rFonts w:ascii="Arial" w:hAnsi="Arial" w:cs="Arial"/>
                <w:sz w:val="24"/>
                <w:szCs w:val="24"/>
              </w:rPr>
              <w:t xml:space="preserve">la asignatura 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se </w:t>
            </w:r>
            <w:r w:rsidR="00523666">
              <w:rPr>
                <w:rFonts w:ascii="Arial" w:hAnsi="Arial" w:cs="Arial"/>
                <w:sz w:val="24"/>
                <w:szCs w:val="24"/>
              </w:rPr>
              <w:t>ha</w:t>
            </w:r>
            <w:r w:rsidR="00E66CEC">
              <w:rPr>
                <w:rFonts w:ascii="Arial" w:hAnsi="Arial" w:cs="Arial"/>
                <w:sz w:val="24"/>
                <w:szCs w:val="24"/>
              </w:rPr>
              <w:t>n</w:t>
            </w:r>
            <w:r w:rsidR="00523666">
              <w:rPr>
                <w:rFonts w:ascii="Arial" w:hAnsi="Arial" w:cs="Arial"/>
                <w:sz w:val="24"/>
                <w:szCs w:val="24"/>
              </w:rPr>
              <w:t xml:space="preserve"> diagramado. </w:t>
            </w:r>
          </w:p>
          <w:p w:rsidR="008B2942" w:rsidRDefault="00AB69CC" w:rsidP="00AB69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4B302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302E" w:rsidRPr="00C03FE7">
              <w:rPr>
                <w:rFonts w:ascii="Arial" w:hAnsi="Arial" w:cs="Arial"/>
                <w:sz w:val="24"/>
                <w:szCs w:val="24"/>
                <w:u w:val="single"/>
              </w:rPr>
              <w:t>Seminarios Integradores</w:t>
            </w:r>
            <w:r w:rsidR="00ED10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 xml:space="preserve">en los </w:t>
            </w:r>
            <w:r w:rsidR="00E66CEC">
              <w:rPr>
                <w:rFonts w:ascii="Arial" w:hAnsi="Arial" w:cs="Arial"/>
                <w:sz w:val="24"/>
                <w:szCs w:val="24"/>
              </w:rPr>
              <w:t>mismos</w:t>
            </w:r>
            <w:r w:rsidR="00BF40DC" w:rsidRPr="00BF40DC">
              <w:rPr>
                <w:rFonts w:ascii="Arial" w:hAnsi="Arial" w:cs="Arial"/>
                <w:sz w:val="24"/>
                <w:szCs w:val="24"/>
              </w:rPr>
              <w:t xml:space="preserve"> se expondrán y debatirán los casos clínicos atendidos</w:t>
            </w:r>
            <w:r w:rsidR="00A35AD2">
              <w:rPr>
                <w:rFonts w:ascii="Arial" w:hAnsi="Arial" w:cs="Arial"/>
                <w:sz w:val="24"/>
                <w:szCs w:val="24"/>
              </w:rPr>
              <w:t>, la metodología en este punto consiste en la exposición del caso por parte de los responsables del mismo (quienes lo atendieron) y el debate promovido por los doce</w:t>
            </w:r>
            <w:r w:rsidR="00A35AD2">
              <w:rPr>
                <w:rFonts w:ascii="Arial" w:hAnsi="Arial" w:cs="Arial"/>
                <w:sz w:val="24"/>
                <w:szCs w:val="24"/>
              </w:rPr>
              <w:t>n</w:t>
            </w:r>
            <w:r w:rsidR="00A35AD2">
              <w:rPr>
                <w:rFonts w:ascii="Arial" w:hAnsi="Arial" w:cs="Arial"/>
                <w:sz w:val="24"/>
                <w:szCs w:val="24"/>
              </w:rPr>
              <w:t xml:space="preserve">tes, que establecerán las preguntas pertinentes para el tratamiento de cada acción, ya sea un diagnóstico, un pronóstico, o terapéutica, integrando en el caso expuesto todo el conocimiento previo pertinente, desde aquellos que pertenecen al ciclo básico 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hasta </w:t>
            </w:r>
            <w:r w:rsidR="00A35AD2">
              <w:rPr>
                <w:rFonts w:ascii="Arial" w:hAnsi="Arial" w:cs="Arial"/>
                <w:sz w:val="24"/>
                <w:szCs w:val="24"/>
              </w:rPr>
              <w:t>a los correspondientes al tercer ciclo del Plan de Estudios.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 Se man</w:t>
            </w:r>
            <w:r w:rsidR="00F5791C">
              <w:rPr>
                <w:rFonts w:ascii="Arial" w:hAnsi="Arial" w:cs="Arial"/>
                <w:sz w:val="24"/>
                <w:szCs w:val="24"/>
              </w:rPr>
              <w:t>tiene así el carácter i</w:t>
            </w:r>
            <w:r w:rsidR="00F5791C">
              <w:rPr>
                <w:rFonts w:ascii="Arial" w:hAnsi="Arial" w:cs="Arial"/>
                <w:sz w:val="24"/>
                <w:szCs w:val="24"/>
              </w:rPr>
              <w:t>n</w:t>
            </w:r>
            <w:r w:rsidR="00F5791C">
              <w:rPr>
                <w:rFonts w:ascii="Arial" w:hAnsi="Arial" w:cs="Arial"/>
                <w:sz w:val="24"/>
                <w:szCs w:val="24"/>
              </w:rPr>
              <w:t>tegrador</w:t>
            </w:r>
            <w:r w:rsidR="00E66CEC">
              <w:rPr>
                <w:rFonts w:ascii="Arial" w:hAnsi="Arial" w:cs="Arial"/>
                <w:sz w:val="24"/>
                <w:szCs w:val="24"/>
              </w:rPr>
              <w:t xml:space="preserve"> de esta asignatura.</w:t>
            </w:r>
          </w:p>
          <w:p w:rsidR="002003EA" w:rsidRDefault="002003EA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848AB">
              <w:rPr>
                <w:rFonts w:ascii="Arial" w:hAnsi="Arial" w:cs="Arial"/>
                <w:sz w:val="24"/>
                <w:szCs w:val="24"/>
                <w:u w:val="single"/>
              </w:rPr>
              <w:t>Observación:</w:t>
            </w:r>
            <w:r>
              <w:rPr>
                <w:rFonts w:ascii="Arial" w:hAnsi="Arial" w:cs="Arial"/>
                <w:sz w:val="24"/>
                <w:szCs w:val="24"/>
              </w:rPr>
              <w:t xml:space="preserve"> la metodología de enseñanza para una práctica profesional, es en este caso, acorde a lo expresado en el Plan de Estudios de la carrera, enteramente de cará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ter práctico, </w:t>
            </w:r>
            <w:r w:rsidR="00471C54">
              <w:rPr>
                <w:rFonts w:ascii="Arial" w:hAnsi="Arial" w:cs="Arial"/>
                <w:sz w:val="24"/>
                <w:szCs w:val="24"/>
              </w:rPr>
              <w:t>y sin dej</w:t>
            </w:r>
            <w:r w:rsidR="00160178">
              <w:rPr>
                <w:rFonts w:ascii="Arial" w:hAnsi="Arial" w:cs="Arial"/>
                <w:sz w:val="24"/>
                <w:szCs w:val="24"/>
              </w:rPr>
              <w:t xml:space="preserve">ar de lado, el hecho, </w:t>
            </w:r>
            <w:r>
              <w:rPr>
                <w:rFonts w:ascii="Arial" w:hAnsi="Arial" w:cs="Arial"/>
                <w:sz w:val="24"/>
                <w:szCs w:val="24"/>
              </w:rPr>
              <w:t>que práctica y teoría conforman una unidad que no puede separarse.</w:t>
            </w:r>
          </w:p>
          <w:p w:rsidR="00A952DA" w:rsidRPr="00FE4814" w:rsidRDefault="00A952DA" w:rsidP="00ED38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Las actividades prácticas descriptas requieren de esfuerzo, tiempo y dedicación. La magnitud que posee el hecho de tener a los estudiantes comprometidos, estudiando, aprendiendo y trabajando hace que el equipo docente utilice recursos variados para una comunicación </w:t>
            </w:r>
            <w:r w:rsidR="00E66CEC">
              <w:rPr>
                <w:rFonts w:ascii="Arial" w:hAnsi="Arial" w:cs="Arial"/>
                <w:sz w:val="24"/>
                <w:szCs w:val="24"/>
              </w:rPr>
              <w:t>fluida</w:t>
            </w:r>
            <w:r>
              <w:rPr>
                <w:rFonts w:ascii="Arial" w:hAnsi="Arial" w:cs="Arial"/>
                <w:sz w:val="24"/>
                <w:szCs w:val="24"/>
              </w:rPr>
              <w:t xml:space="preserve">, un intercambio de ideas y un aporte de conocimientos </w:t>
            </w:r>
            <w:r w:rsidR="00E66CEC">
              <w:rPr>
                <w:rFonts w:ascii="Arial" w:hAnsi="Arial" w:cs="Arial"/>
                <w:sz w:val="24"/>
                <w:szCs w:val="24"/>
              </w:rPr>
              <w:t>continuo</w:t>
            </w:r>
            <w:r>
              <w:rPr>
                <w:rFonts w:ascii="Arial" w:hAnsi="Arial" w:cs="Arial"/>
                <w:sz w:val="24"/>
                <w:szCs w:val="24"/>
              </w:rPr>
              <w:t>. Una alternativa, incorporada como ayuda pedagógica en la metodología de enseñanza, es la creación de una página en una red social, que permite mantener la información a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tualizada, dar aviso ante urgencias clínicas, suspensiones de viajes por mal tiempo, o todo tipo de novedad, además permite colocar trabajos científicos y de divulgación que los docentes consideren relevantes. La página mencionada se denomina “Hospital de Clínica de Grandes Animales”.</w:t>
            </w:r>
          </w:p>
        </w:tc>
      </w:tr>
    </w:tbl>
    <w:p w:rsidR="000B31B3" w:rsidRDefault="000B31B3" w:rsidP="008B2942">
      <w:pPr>
        <w:jc w:val="both"/>
        <w:rPr>
          <w:rFonts w:ascii="Garamond" w:hAnsi="Garamond"/>
          <w:b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IX. RÉGIMEN DE APROBACIÓN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FE481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7B6" w:rsidRDefault="00467F22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Para promocionar la orientación, deberá tener aprobados los seis (6) ítems descriptos</w:t>
            </w:r>
            <w:r>
              <w:rPr>
                <w:rFonts w:ascii="Arial" w:hAnsi="Arial" w:cs="Arial"/>
                <w:sz w:val="24"/>
                <w:szCs w:val="24"/>
              </w:rPr>
              <w:t xml:space="preserve"> a continuación, cuya modalidad de evaluación será </w:t>
            </w:r>
            <w:r w:rsidR="00E64089" w:rsidRPr="00467F22">
              <w:rPr>
                <w:rFonts w:ascii="Arial" w:hAnsi="Arial" w:cs="Arial"/>
                <w:sz w:val="24"/>
                <w:szCs w:val="24"/>
              </w:rPr>
              <w:t>continua</w:t>
            </w:r>
            <w:r w:rsidR="00D637B6">
              <w:rPr>
                <w:rFonts w:ascii="Arial" w:hAnsi="Arial" w:cs="Arial"/>
                <w:sz w:val="24"/>
                <w:szCs w:val="24"/>
              </w:rPr>
              <w:t xml:space="preserve"> en concordancia con el Plan de Estudios de la Carrera Medicina Veterinaria, que plantea que la evaluación en las Orientaciones, no debería ser la tradicional.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Se evalúan conocimientos teóricos y prácticos durante las actividades planificadas. A</w:t>
            </w:r>
            <w:r w:rsidRPr="00BF40DC">
              <w:rPr>
                <w:rFonts w:ascii="Arial" w:hAnsi="Arial" w:cs="Arial"/>
                <w:sz w:val="24"/>
                <w:szCs w:val="24"/>
              </w:rPr>
              <w:t>s</w:t>
            </w:r>
            <w:r w:rsidRPr="00BF40DC">
              <w:rPr>
                <w:rFonts w:ascii="Arial" w:hAnsi="Arial" w:cs="Arial"/>
                <w:sz w:val="24"/>
                <w:szCs w:val="24"/>
              </w:rPr>
              <w:t>pectos actitudinales como predisposición al trabajo, al estudio, compromiso para con su equipo de trabajo y su propio aprendizaje.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Las actividades son de carácter práctico, </w:t>
            </w:r>
            <w:r w:rsidR="00E20AD4">
              <w:rPr>
                <w:rFonts w:ascii="Arial" w:hAnsi="Arial" w:cs="Arial"/>
                <w:sz w:val="24"/>
                <w:szCs w:val="24"/>
              </w:rPr>
              <w:t>d</w:t>
            </w:r>
            <w:r w:rsidR="00D637B6">
              <w:rPr>
                <w:rFonts w:ascii="Arial" w:hAnsi="Arial" w:cs="Arial"/>
                <w:sz w:val="24"/>
                <w:szCs w:val="24"/>
              </w:rPr>
              <w:t>esde que comienza la llegada y atención de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un paci</w:t>
            </w:r>
            <w:r w:rsidR="00D637B6">
              <w:rPr>
                <w:rFonts w:ascii="Arial" w:hAnsi="Arial" w:cs="Arial"/>
                <w:sz w:val="24"/>
                <w:szCs w:val="24"/>
              </w:rPr>
              <w:t>ente o caso, hasta que finaliza, e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l docente supervisa la actividad y puede evaluar mediante preguntas a fin de profundizar sobre el conocimiento del mismo, descubrir si </w:t>
            </w:r>
            <w:r w:rsidRPr="00BF40DC">
              <w:rPr>
                <w:rFonts w:ascii="Arial" w:hAnsi="Arial" w:cs="Arial"/>
                <w:sz w:val="24"/>
                <w:szCs w:val="24"/>
              </w:rPr>
              <w:lastRenderedPageBreak/>
              <w:t xml:space="preserve">trabaja con fundamentos, si conoce las implicancias de lo que hace, y como pone en juego las destrezas necesarias. 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Durante los </w:t>
            </w:r>
            <w:r w:rsidR="00D637B6">
              <w:rPr>
                <w:rFonts w:ascii="Arial" w:hAnsi="Arial" w:cs="Arial"/>
                <w:sz w:val="24"/>
                <w:szCs w:val="24"/>
              </w:rPr>
              <w:t xml:space="preserve">Seminarios, </w:t>
            </w:r>
            <w:r w:rsidRPr="00BF40DC">
              <w:rPr>
                <w:rFonts w:ascii="Arial" w:hAnsi="Arial" w:cs="Arial"/>
                <w:sz w:val="24"/>
                <w:szCs w:val="24"/>
              </w:rPr>
              <w:t>en los cuales se expondrán los casos clínicos atendidos</w:t>
            </w:r>
            <w:r w:rsidR="00D637B6">
              <w:rPr>
                <w:rFonts w:ascii="Arial" w:hAnsi="Arial" w:cs="Arial"/>
                <w:sz w:val="24"/>
                <w:szCs w:val="24"/>
              </w:rPr>
              <w:t>,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el d</w:t>
            </w:r>
            <w:r w:rsidRPr="00BF40DC">
              <w:rPr>
                <w:rFonts w:ascii="Arial" w:hAnsi="Arial" w:cs="Arial"/>
                <w:sz w:val="24"/>
                <w:szCs w:val="24"/>
              </w:rPr>
              <w:t>o</w:t>
            </w:r>
            <w:r w:rsidRPr="00BF40DC">
              <w:rPr>
                <w:rFonts w:ascii="Arial" w:hAnsi="Arial" w:cs="Arial"/>
                <w:sz w:val="24"/>
                <w:szCs w:val="24"/>
              </w:rPr>
              <w:t>cente evaluará la presentación del mismo, la fundamentación de la práctica realizada y la profundización que el estudiante haya dado al estudio del caso particular.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Evaluación </w:t>
            </w:r>
            <w:r w:rsidR="00E64089" w:rsidRPr="00BF40DC">
              <w:rPr>
                <w:rFonts w:ascii="Arial" w:hAnsi="Arial" w:cs="Arial"/>
                <w:sz w:val="24"/>
                <w:szCs w:val="24"/>
              </w:rPr>
              <w:t>continua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y nota de los siguientes puntos: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1) Actitudinal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2) Predisposición para el trabajo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3) Conocimientos previos</w:t>
            </w:r>
            <w:r w:rsidR="00F44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y su aplicación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4) Nuevos conocimientos </w:t>
            </w:r>
            <w:r w:rsidR="00F44F03">
              <w:rPr>
                <w:rFonts w:ascii="Arial" w:hAnsi="Arial" w:cs="Arial"/>
                <w:sz w:val="24"/>
                <w:szCs w:val="24"/>
              </w:rPr>
              <w:t>(se entiende por nuevo conocimiento, el que va construyendo el estudiante durante el cursado de la asignatura</w:t>
            </w:r>
            <w:r w:rsidR="00786818">
              <w:rPr>
                <w:rFonts w:ascii="Arial" w:hAnsi="Arial" w:cs="Arial"/>
                <w:sz w:val="24"/>
                <w:szCs w:val="24"/>
              </w:rPr>
              <w:t xml:space="preserve"> mediando los procesos de enseñanza y aprendizaje)</w:t>
            </w:r>
            <w:r w:rsidR="00F44F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="00786818">
              <w:rPr>
                <w:rFonts w:ascii="Arial" w:hAnsi="Arial" w:cs="Arial"/>
                <w:sz w:val="24"/>
                <w:szCs w:val="24"/>
              </w:rPr>
              <w:t xml:space="preserve"> su </w:t>
            </w:r>
            <w:r w:rsidRPr="00BF40DC">
              <w:rPr>
                <w:rFonts w:ascii="Arial" w:hAnsi="Arial" w:cs="Arial"/>
                <w:sz w:val="24"/>
                <w:szCs w:val="24"/>
              </w:rPr>
              <w:t>aplicación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5) Capacidad de autonomía para resolver un caso e integración.</w:t>
            </w:r>
          </w:p>
          <w:p w:rsidR="00783E03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Se colocará una nota durante el seguimiento de los estudiantes, personalizadamente, que </w:t>
            </w:r>
            <w:r w:rsidR="00312D31" w:rsidRPr="00BF40DC">
              <w:rPr>
                <w:rFonts w:ascii="Arial" w:hAnsi="Arial" w:cs="Arial"/>
                <w:sz w:val="24"/>
                <w:szCs w:val="24"/>
              </w:rPr>
              <w:t>dé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cuenta de su desempeño.</w:t>
            </w:r>
          </w:p>
          <w:p w:rsidR="00D637B6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6) Evaluación Práctica mediante abordaje de un caso clínico, como cierre integrador de las actividades. La misma llevará la condición de aprobada o reprobada. </w:t>
            </w:r>
          </w:p>
          <w:p w:rsidR="00467F22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 xml:space="preserve">La nota final se construye promediando </w:t>
            </w:r>
            <w:r w:rsidR="00D637B6">
              <w:rPr>
                <w:rFonts w:ascii="Arial" w:hAnsi="Arial" w:cs="Arial"/>
                <w:sz w:val="24"/>
                <w:szCs w:val="24"/>
              </w:rPr>
              <w:t>los resultados de las evaluaciones parciales mencionadas y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637B6">
              <w:rPr>
                <w:rFonts w:ascii="Arial" w:hAnsi="Arial" w:cs="Arial"/>
                <w:sz w:val="24"/>
                <w:szCs w:val="24"/>
              </w:rPr>
              <w:t>n</w:t>
            </w:r>
            <w:r w:rsidRPr="00BF40DC">
              <w:rPr>
                <w:rFonts w:ascii="Arial" w:hAnsi="Arial" w:cs="Arial"/>
                <w:sz w:val="24"/>
                <w:szCs w:val="24"/>
              </w:rPr>
              <w:t>o ser</w:t>
            </w:r>
            <w:r w:rsidR="00606E8F">
              <w:rPr>
                <w:rFonts w:ascii="Arial" w:hAnsi="Arial" w:cs="Arial"/>
                <w:sz w:val="24"/>
                <w:szCs w:val="24"/>
              </w:rPr>
              <w:t>á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menor a 7(siete) en virtud de que se eleva al SIAL como Prom</w:t>
            </w:r>
            <w:r w:rsidRPr="00BF40DC">
              <w:rPr>
                <w:rFonts w:ascii="Arial" w:hAnsi="Arial" w:cs="Arial"/>
                <w:sz w:val="24"/>
                <w:szCs w:val="24"/>
              </w:rPr>
              <w:t>o</w:t>
            </w:r>
            <w:r w:rsidRPr="00BF40DC">
              <w:rPr>
                <w:rFonts w:ascii="Arial" w:hAnsi="Arial" w:cs="Arial"/>
                <w:sz w:val="24"/>
                <w:szCs w:val="24"/>
              </w:rPr>
              <w:t>ción.</w:t>
            </w:r>
          </w:p>
          <w:p w:rsidR="00BF40DC" w:rsidRPr="00BF40DC" w:rsidRDefault="00467F22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asistencia requerida a las actividades será del 80%</w:t>
            </w:r>
            <w:r w:rsidR="00F5791C">
              <w:rPr>
                <w:rFonts w:ascii="Arial" w:hAnsi="Arial" w:cs="Arial"/>
                <w:sz w:val="24"/>
                <w:szCs w:val="24"/>
              </w:rPr>
              <w:t xml:space="preserve"> como mínimo.</w:t>
            </w:r>
          </w:p>
          <w:p w:rsidR="00BF40DC" w:rsidRPr="00BF40DC" w:rsidRDefault="00BF40DC" w:rsidP="00BF40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No aprobar el curso implica que el estudiante queda en condición de libre</w:t>
            </w:r>
            <w:r w:rsidR="00606E8F">
              <w:rPr>
                <w:rFonts w:ascii="Arial" w:hAnsi="Arial" w:cs="Arial"/>
                <w:sz w:val="24"/>
                <w:szCs w:val="24"/>
              </w:rPr>
              <w:t>. Se destaca que como todo código del Ciclo de Orientación, no existe posibilidad de rendir una ev</w:t>
            </w:r>
            <w:r w:rsidR="00606E8F">
              <w:rPr>
                <w:rFonts w:ascii="Arial" w:hAnsi="Arial" w:cs="Arial"/>
                <w:sz w:val="24"/>
                <w:szCs w:val="24"/>
              </w:rPr>
              <w:t>a</w:t>
            </w:r>
            <w:r w:rsidR="00606E8F">
              <w:rPr>
                <w:rFonts w:ascii="Arial" w:hAnsi="Arial" w:cs="Arial"/>
                <w:sz w:val="24"/>
                <w:szCs w:val="24"/>
              </w:rPr>
              <w:t>luación libre que acredite el mismo en la currícula de grado.</w:t>
            </w:r>
            <w:r w:rsidRPr="00BF40D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B2942" w:rsidRPr="00FE4814" w:rsidRDefault="00BF40DC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40DC">
              <w:rPr>
                <w:rFonts w:ascii="Arial" w:hAnsi="Arial" w:cs="Arial"/>
                <w:sz w:val="24"/>
                <w:szCs w:val="24"/>
              </w:rPr>
              <w:t>La condición de promocionado o libre se cargara en el SIAL una vez que se hayan co</w:t>
            </w:r>
            <w:r w:rsidRPr="00BF40DC">
              <w:rPr>
                <w:rFonts w:ascii="Arial" w:hAnsi="Arial" w:cs="Arial"/>
                <w:sz w:val="24"/>
                <w:szCs w:val="24"/>
              </w:rPr>
              <w:t>m</w:t>
            </w:r>
            <w:r w:rsidRPr="00BF40DC">
              <w:rPr>
                <w:rFonts w:ascii="Arial" w:hAnsi="Arial" w:cs="Arial"/>
                <w:sz w:val="24"/>
                <w:szCs w:val="24"/>
              </w:rPr>
              <w:t>pletado las 6 etapas de la evaluación</w:t>
            </w:r>
            <w:r w:rsidR="00E20A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44EDB" w:rsidRDefault="00344EDB" w:rsidP="008B2942">
      <w:pPr>
        <w:jc w:val="both"/>
        <w:rPr>
          <w:rFonts w:ascii="Garamond" w:hAnsi="Garamond"/>
          <w:b/>
          <w:sz w:val="22"/>
        </w:rPr>
      </w:pPr>
    </w:p>
    <w:p w:rsidR="008B2942" w:rsidRDefault="008B2942" w:rsidP="008B2942">
      <w:pPr>
        <w:jc w:val="both"/>
        <w:rPr>
          <w:rFonts w:ascii="Garamond" w:hAnsi="Garamond"/>
          <w:b/>
          <w:sz w:val="22"/>
        </w:rPr>
      </w:pPr>
      <w:r w:rsidRPr="00FE4814">
        <w:rPr>
          <w:rFonts w:ascii="Garamond" w:hAnsi="Garamond"/>
          <w:b/>
          <w:sz w:val="22"/>
        </w:rPr>
        <w:t>X. CRONOGRAMA DE ACTIVIDADES</w:t>
      </w:r>
    </w:p>
    <w:p w:rsidR="00BF40DC" w:rsidRPr="00E849EF" w:rsidRDefault="00BF40DC" w:rsidP="00BF40DC">
      <w:pPr>
        <w:jc w:val="both"/>
        <w:rPr>
          <w:rFonts w:ascii="Arial" w:hAnsi="Arial" w:cs="Arial"/>
          <w:sz w:val="24"/>
          <w:szCs w:val="24"/>
        </w:rPr>
      </w:pPr>
      <w:r w:rsidRPr="00E849EF">
        <w:rPr>
          <w:rFonts w:ascii="Arial" w:hAnsi="Arial" w:cs="Arial"/>
          <w:sz w:val="24"/>
          <w:szCs w:val="24"/>
        </w:rPr>
        <w:t>Observaci</w:t>
      </w:r>
      <w:r w:rsidR="00C03FE7" w:rsidRPr="00E849EF">
        <w:rPr>
          <w:rFonts w:ascii="Arial" w:hAnsi="Arial" w:cs="Arial"/>
          <w:sz w:val="24"/>
          <w:szCs w:val="24"/>
        </w:rPr>
        <w:t>o</w:t>
      </w:r>
      <w:r w:rsidRPr="00E849EF">
        <w:rPr>
          <w:rFonts w:ascii="Arial" w:hAnsi="Arial" w:cs="Arial"/>
          <w:sz w:val="24"/>
          <w:szCs w:val="24"/>
        </w:rPr>
        <w:t>nes- (Tentativo, por no conocer las fechas y cantidad de estudiantes que cursarán en el año 201</w:t>
      </w:r>
      <w:r w:rsidR="000E725E">
        <w:rPr>
          <w:rFonts w:ascii="Arial" w:hAnsi="Arial" w:cs="Arial"/>
          <w:sz w:val="24"/>
          <w:szCs w:val="24"/>
        </w:rPr>
        <w:t>7</w:t>
      </w:r>
      <w:r w:rsidRPr="00E849EF">
        <w:rPr>
          <w:rFonts w:ascii="Arial" w:hAnsi="Arial" w:cs="Arial"/>
          <w:sz w:val="24"/>
          <w:szCs w:val="24"/>
        </w:rPr>
        <w:t>) -Los docentes colaboradores consignados en la sección II, del equipo, en el presente programa, lo hacen con una dedicación de 1 hora por s</w:t>
      </w:r>
      <w:r w:rsidRPr="00E849EF">
        <w:rPr>
          <w:rFonts w:ascii="Arial" w:hAnsi="Arial" w:cs="Arial"/>
          <w:sz w:val="24"/>
          <w:szCs w:val="24"/>
        </w:rPr>
        <w:t>e</w:t>
      </w:r>
      <w:r w:rsidRPr="00E849EF">
        <w:rPr>
          <w:rFonts w:ascii="Arial" w:hAnsi="Arial" w:cs="Arial"/>
          <w:sz w:val="24"/>
          <w:szCs w:val="24"/>
        </w:rPr>
        <w:t>mana, de acuerdo a la casuística</w:t>
      </w:r>
      <w:r w:rsidR="00C244F5" w:rsidRPr="00E849EF">
        <w:rPr>
          <w:rFonts w:ascii="Arial" w:hAnsi="Arial" w:cs="Arial"/>
          <w:sz w:val="24"/>
          <w:szCs w:val="24"/>
        </w:rPr>
        <w:t>.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1134"/>
        <w:gridCol w:w="197"/>
        <w:gridCol w:w="2662"/>
        <w:gridCol w:w="1145"/>
        <w:gridCol w:w="1099"/>
        <w:gridCol w:w="783"/>
        <w:gridCol w:w="2151"/>
      </w:tblGrid>
      <w:tr w:rsidR="00EA0741" w:rsidRPr="00EA0741" w:rsidTr="00E849EF">
        <w:tc>
          <w:tcPr>
            <w:tcW w:w="1439" w:type="dxa"/>
            <w:gridSpan w:val="3"/>
          </w:tcPr>
          <w:p w:rsidR="008B2942" w:rsidRPr="00EA0741" w:rsidRDefault="008B2942" w:rsidP="00EA074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0741">
              <w:rPr>
                <w:rFonts w:ascii="Garamond" w:hAnsi="Garamond"/>
                <w:b/>
                <w:sz w:val="16"/>
                <w:szCs w:val="16"/>
              </w:rPr>
              <w:t>Fecha</w:t>
            </w:r>
          </w:p>
          <w:p w:rsidR="008B2942" w:rsidRPr="00EA0741" w:rsidRDefault="008B2942" w:rsidP="00EA074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3807" w:type="dxa"/>
            <w:gridSpan w:val="2"/>
          </w:tcPr>
          <w:p w:rsidR="008B2942" w:rsidRPr="00EA0741" w:rsidRDefault="008B2942" w:rsidP="00EA0741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0741">
              <w:rPr>
                <w:rFonts w:ascii="Garamond" w:hAnsi="Garamond"/>
                <w:b/>
                <w:sz w:val="16"/>
                <w:szCs w:val="16"/>
              </w:rPr>
              <w:t>Temas</w:t>
            </w:r>
          </w:p>
        </w:tc>
        <w:tc>
          <w:tcPr>
            <w:tcW w:w="1099" w:type="dxa"/>
          </w:tcPr>
          <w:p w:rsidR="008B2942" w:rsidRPr="00EA0741" w:rsidRDefault="008B2942" w:rsidP="00EA0741">
            <w:pPr>
              <w:ind w:right="-7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0741">
              <w:rPr>
                <w:rFonts w:ascii="Garamond" w:hAnsi="Garamond"/>
                <w:b/>
                <w:sz w:val="16"/>
                <w:szCs w:val="16"/>
              </w:rPr>
              <w:t>Tipo de Actividad</w:t>
            </w:r>
          </w:p>
        </w:tc>
        <w:tc>
          <w:tcPr>
            <w:tcW w:w="2934" w:type="dxa"/>
            <w:gridSpan w:val="2"/>
          </w:tcPr>
          <w:p w:rsidR="008B2942" w:rsidRPr="00EA0741" w:rsidRDefault="008B2942" w:rsidP="00EA0741">
            <w:pPr>
              <w:ind w:right="-70"/>
              <w:jc w:val="center"/>
              <w:rPr>
                <w:rFonts w:ascii="Garamond" w:hAnsi="Garamond"/>
                <w:b/>
                <w:sz w:val="16"/>
                <w:szCs w:val="16"/>
              </w:rPr>
            </w:pPr>
            <w:r w:rsidRPr="00EA0741">
              <w:rPr>
                <w:rFonts w:ascii="Garamond" w:hAnsi="Garamond"/>
                <w:b/>
                <w:sz w:val="16"/>
                <w:szCs w:val="16"/>
              </w:rPr>
              <w:t>Docentes participantes</w:t>
            </w:r>
          </w:p>
        </w:tc>
      </w:tr>
      <w:tr w:rsidR="00EA0741" w:rsidRPr="00EA0741" w:rsidTr="00E849EF">
        <w:tc>
          <w:tcPr>
            <w:tcW w:w="1439" w:type="dxa"/>
            <w:gridSpan w:val="3"/>
          </w:tcPr>
          <w:p w:rsidR="008B2942" w:rsidRDefault="00BF40DC" w:rsidP="00E849EF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1º </w:t>
            </w:r>
            <w:r w:rsidR="00783E03">
              <w:rPr>
                <w:rFonts w:ascii="Arial" w:hAnsi="Arial" w:cs="Arial"/>
                <w:sz w:val="22"/>
                <w:szCs w:val="22"/>
              </w:rPr>
              <w:t xml:space="preserve">sem </w:t>
            </w:r>
            <w:r w:rsidRPr="00A929D1">
              <w:rPr>
                <w:rFonts w:ascii="Arial" w:hAnsi="Arial" w:cs="Arial"/>
                <w:sz w:val="22"/>
                <w:szCs w:val="22"/>
              </w:rPr>
              <w:t>(De lunes a l</w:t>
            </w:r>
            <w:r w:rsidRPr="00A929D1">
              <w:rPr>
                <w:rFonts w:ascii="Arial" w:hAnsi="Arial" w:cs="Arial"/>
                <w:sz w:val="22"/>
                <w:szCs w:val="22"/>
              </w:rPr>
              <w:t>u</w:t>
            </w:r>
            <w:r w:rsidRPr="00A929D1">
              <w:rPr>
                <w:rFonts w:ascii="Arial" w:hAnsi="Arial" w:cs="Arial"/>
                <w:sz w:val="22"/>
                <w:szCs w:val="22"/>
              </w:rPr>
              <w:t>nes) Gua</w:t>
            </w:r>
            <w:r w:rsidRPr="00A929D1">
              <w:rPr>
                <w:rFonts w:ascii="Arial" w:hAnsi="Arial" w:cs="Arial"/>
                <w:sz w:val="22"/>
                <w:szCs w:val="22"/>
              </w:rPr>
              <w:t>r</w:t>
            </w:r>
            <w:r w:rsidRPr="00A929D1">
              <w:rPr>
                <w:rFonts w:ascii="Arial" w:hAnsi="Arial" w:cs="Arial"/>
                <w:sz w:val="22"/>
                <w:szCs w:val="22"/>
              </w:rPr>
              <w:t>dias/ 2 sal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das a ca</w:t>
            </w:r>
            <w:r w:rsidRPr="00A929D1">
              <w:rPr>
                <w:rFonts w:ascii="Arial" w:hAnsi="Arial" w:cs="Arial"/>
                <w:sz w:val="22"/>
                <w:szCs w:val="22"/>
              </w:rPr>
              <w:t>m</w:t>
            </w:r>
            <w:r w:rsidRPr="00A929D1">
              <w:rPr>
                <w:rFonts w:ascii="Arial" w:hAnsi="Arial" w:cs="Arial"/>
                <w:sz w:val="22"/>
                <w:szCs w:val="22"/>
              </w:rPr>
              <w:t>po(s/ disp</w:t>
            </w:r>
            <w:r w:rsidRPr="00A929D1">
              <w:rPr>
                <w:rFonts w:ascii="Arial" w:hAnsi="Arial" w:cs="Arial"/>
                <w:sz w:val="22"/>
                <w:szCs w:val="22"/>
              </w:rPr>
              <w:t>o</w:t>
            </w:r>
            <w:r w:rsidRPr="00A929D1">
              <w:rPr>
                <w:rFonts w:ascii="Arial" w:hAnsi="Arial" w:cs="Arial"/>
                <w:sz w:val="22"/>
                <w:szCs w:val="22"/>
              </w:rPr>
              <w:t>nibilidad de vehículos)</w:t>
            </w:r>
          </w:p>
          <w:p w:rsidR="000E725E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0E725E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Seminario 3 hs (todas las comisi</w:t>
            </w:r>
            <w:r w:rsidRPr="00A929D1">
              <w:rPr>
                <w:rFonts w:ascii="Arial" w:hAnsi="Arial" w:cs="Arial"/>
                <w:sz w:val="22"/>
                <w:szCs w:val="22"/>
              </w:rPr>
              <w:t>o</w:t>
            </w:r>
            <w:r w:rsidRPr="00A929D1">
              <w:rPr>
                <w:rFonts w:ascii="Arial" w:hAnsi="Arial" w:cs="Arial"/>
                <w:sz w:val="22"/>
                <w:szCs w:val="22"/>
              </w:rPr>
              <w:t>nes)</w:t>
            </w:r>
          </w:p>
          <w:p w:rsidR="00783E03" w:rsidRPr="00A929D1" w:rsidRDefault="00783E03" w:rsidP="00783E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gridSpan w:val="2"/>
          </w:tcPr>
          <w:p w:rsidR="00BF40DC" w:rsidRPr="00A929D1" w:rsidRDefault="00BF40DC" w:rsidP="00BF40DC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>Practica hospitalaria: Com 1</w:t>
            </w:r>
          </w:p>
          <w:p w:rsidR="00BF40DC" w:rsidRDefault="00BF40DC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0E725E" w:rsidRPr="00A929D1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BF40DC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2 </w:t>
            </w:r>
            <w:r w:rsidR="00312D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40DC" w:rsidRPr="00A929D1" w:rsidRDefault="00BF40DC" w:rsidP="00BF40DC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8B2942" w:rsidRDefault="00BF40DC" w:rsidP="00BF40DC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0E725E" w:rsidRPr="00A929D1" w:rsidRDefault="000E725E" w:rsidP="00BF4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</w:tcPr>
          <w:p w:rsidR="008B2942" w:rsidRDefault="00BF40DC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Pr</w:t>
            </w:r>
            <w:r w:rsidR="00AE0EA8">
              <w:rPr>
                <w:rFonts w:ascii="Arial" w:hAnsi="Arial" w:cs="Arial"/>
                <w:sz w:val="22"/>
                <w:szCs w:val="22"/>
              </w:rPr>
              <w:t>á</w:t>
            </w:r>
            <w:r w:rsidRPr="00A929D1">
              <w:rPr>
                <w:rFonts w:ascii="Arial" w:hAnsi="Arial" w:cs="Arial"/>
                <w:sz w:val="22"/>
                <w:szCs w:val="22"/>
              </w:rPr>
              <w:t>ctica</w:t>
            </w: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725E" w:rsidRPr="00A929D1" w:rsidRDefault="000E725E" w:rsidP="00AE0EA8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Áulicas</w:t>
            </w:r>
          </w:p>
        </w:tc>
        <w:tc>
          <w:tcPr>
            <w:tcW w:w="2934" w:type="dxa"/>
            <w:gridSpan w:val="2"/>
          </w:tcPr>
          <w:p w:rsidR="00623979" w:rsidRPr="00A929D1" w:rsidRDefault="00623979" w:rsidP="00EA0741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Hospitalarias:</w:t>
            </w:r>
          </w:p>
          <w:p w:rsidR="00BF40DC" w:rsidRPr="00A929D1" w:rsidRDefault="00BF40DC" w:rsidP="00EA074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Navarro-Sereno- Trotti</w:t>
            </w:r>
          </w:p>
          <w:p w:rsidR="00BF40DC" w:rsidRPr="00A929D1" w:rsidRDefault="00BF40DC" w:rsidP="00EA074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BF40DC" w:rsidRPr="00A929D1" w:rsidRDefault="00BF40DC" w:rsidP="00EA074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</w:t>
            </w:r>
            <w:r w:rsidR="000E725E">
              <w:rPr>
                <w:rFonts w:ascii="Arial" w:hAnsi="Arial" w:cs="Arial"/>
                <w:sz w:val="22"/>
                <w:szCs w:val="22"/>
              </w:rPr>
              <w:t>Iraci</w:t>
            </w:r>
          </w:p>
          <w:p w:rsidR="00BF40DC" w:rsidRPr="00A929D1" w:rsidRDefault="00BF40DC" w:rsidP="00EA074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</w:t>
            </w:r>
            <w:r w:rsidR="000E72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Trotti- Navarro</w:t>
            </w:r>
          </w:p>
          <w:p w:rsidR="00FF051C" w:rsidRPr="00A929D1" w:rsidRDefault="00BF40DC" w:rsidP="00EA0741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</w:t>
            </w:r>
            <w:r w:rsidR="000E72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Trotti </w:t>
            </w:r>
            <w:r w:rsidR="00AC6A48" w:rsidRPr="00A929D1">
              <w:rPr>
                <w:rFonts w:ascii="Arial" w:hAnsi="Arial" w:cs="Arial"/>
                <w:sz w:val="22"/>
                <w:szCs w:val="22"/>
              </w:rPr>
              <w:t>–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Sereno</w:t>
            </w:r>
          </w:p>
          <w:p w:rsidR="00623979" w:rsidRPr="00A929D1" w:rsidRDefault="00623979" w:rsidP="00EA0741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623979" w:rsidRPr="00A929D1" w:rsidRDefault="000E725E" w:rsidP="00623979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</w:t>
            </w:r>
            <w:r w:rsidR="00623979" w:rsidRPr="00A929D1">
              <w:rPr>
                <w:rFonts w:ascii="Arial" w:hAnsi="Arial" w:cs="Arial"/>
                <w:sz w:val="22"/>
                <w:szCs w:val="22"/>
              </w:rPr>
              <w:t>: Navarro</w:t>
            </w:r>
          </w:p>
          <w:p w:rsidR="00F2629D" w:rsidRDefault="00F2629D" w:rsidP="00783E03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783E03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0E725E" w:rsidRPr="00A929D1" w:rsidRDefault="000E725E" w:rsidP="00783E03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Sereno – Navarro - Trotti</w:t>
            </w:r>
          </w:p>
        </w:tc>
      </w:tr>
      <w:tr w:rsidR="00EA0741" w:rsidRPr="00EA0741" w:rsidTr="00E849EF">
        <w:tc>
          <w:tcPr>
            <w:tcW w:w="1439" w:type="dxa"/>
            <w:gridSpan w:val="3"/>
          </w:tcPr>
          <w:p w:rsidR="005977F4" w:rsidRPr="00A929D1" w:rsidRDefault="005977F4" w:rsidP="005977F4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>2º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dad de vehículos)</w:t>
            </w:r>
          </w:p>
          <w:p w:rsidR="005977F4" w:rsidRPr="00A929D1" w:rsidRDefault="005977F4" w:rsidP="005977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E03" w:rsidRDefault="00783E03" w:rsidP="00623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C50086" w:rsidRDefault="00C50086" w:rsidP="006239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C103D" w:rsidRDefault="005977F4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Seminario </w:t>
            </w:r>
            <w:r w:rsidR="00623979" w:rsidRPr="00A929D1">
              <w:rPr>
                <w:rFonts w:ascii="Arial" w:hAnsi="Arial" w:cs="Arial"/>
                <w:sz w:val="22"/>
                <w:szCs w:val="22"/>
              </w:rPr>
              <w:t>3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hs (todas las comisi</w:t>
            </w:r>
            <w:r w:rsidRPr="00A929D1">
              <w:rPr>
                <w:rFonts w:ascii="Arial" w:hAnsi="Arial" w:cs="Arial"/>
                <w:sz w:val="22"/>
                <w:szCs w:val="22"/>
              </w:rPr>
              <w:t>o</w:t>
            </w:r>
            <w:r w:rsidRPr="00A929D1">
              <w:rPr>
                <w:rFonts w:ascii="Arial" w:hAnsi="Arial" w:cs="Arial"/>
                <w:sz w:val="22"/>
                <w:szCs w:val="22"/>
              </w:rPr>
              <w:t>nes)</w:t>
            </w:r>
          </w:p>
          <w:p w:rsidR="00783E03" w:rsidRPr="00A929D1" w:rsidRDefault="00783E03" w:rsidP="0062397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07" w:type="dxa"/>
            <w:gridSpan w:val="2"/>
          </w:tcPr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hospitalaria: com </w:t>
            </w:r>
            <w:r w:rsidR="00B41E2B" w:rsidRPr="00A929D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977F4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0E725E" w:rsidRDefault="000E725E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</w:t>
            </w:r>
            <w:r w:rsidR="00B41E2B" w:rsidRPr="00A929D1">
              <w:rPr>
                <w:rFonts w:ascii="Arial" w:hAnsi="Arial" w:cs="Arial"/>
                <w:sz w:val="22"/>
                <w:szCs w:val="22"/>
              </w:rPr>
              <w:t>1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– Com </w:t>
            </w:r>
            <w:r w:rsidR="000E725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BC103D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BF40DC" w:rsidRPr="00A929D1" w:rsidRDefault="00AE0EA8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</w:t>
            </w:r>
            <w:r w:rsidR="00BF40DC" w:rsidRPr="00A929D1">
              <w:rPr>
                <w:rFonts w:ascii="Arial" w:hAnsi="Arial" w:cs="Arial"/>
                <w:sz w:val="22"/>
                <w:szCs w:val="22"/>
              </w:rPr>
              <w:t>tica</w:t>
            </w: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40DC" w:rsidRPr="00A929D1" w:rsidRDefault="00BF40DC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E03" w:rsidRDefault="00783E03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50086" w:rsidRDefault="00C50086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03D" w:rsidRPr="00A929D1" w:rsidRDefault="00E1562D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Áulica</w:t>
            </w:r>
          </w:p>
        </w:tc>
        <w:tc>
          <w:tcPr>
            <w:tcW w:w="2934" w:type="dxa"/>
            <w:gridSpan w:val="2"/>
          </w:tcPr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</w:t>
            </w:r>
            <w:r w:rsidRPr="00A929D1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</w:t>
            </w:r>
            <w:r w:rsidR="000E725E">
              <w:rPr>
                <w:rFonts w:ascii="Arial" w:hAnsi="Arial" w:cs="Arial"/>
                <w:sz w:val="22"/>
                <w:szCs w:val="22"/>
              </w:rPr>
              <w:t>Iraci</w:t>
            </w:r>
          </w:p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Jueves:Trotti- Navarro</w:t>
            </w:r>
          </w:p>
          <w:p w:rsidR="00623979" w:rsidRPr="00A929D1" w:rsidRDefault="00623979" w:rsidP="00623979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Viernes:Trotti – Sereno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: Navarro </w:t>
            </w:r>
          </w:p>
          <w:p w:rsidR="00C50086" w:rsidRDefault="00C50086" w:rsidP="006239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C50086" w:rsidRDefault="00C50086" w:rsidP="00623979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83E03" w:rsidRPr="00A929D1" w:rsidRDefault="00783E03" w:rsidP="007E006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-Sereno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- Trotti</w:t>
            </w:r>
          </w:p>
        </w:tc>
      </w:tr>
      <w:tr w:rsidR="00EA0741" w:rsidRPr="00EA0741" w:rsidTr="00E849EF">
        <w:tc>
          <w:tcPr>
            <w:tcW w:w="1439" w:type="dxa"/>
            <w:gridSpan w:val="3"/>
          </w:tcPr>
          <w:p w:rsidR="005977F4" w:rsidRPr="00A929D1" w:rsidRDefault="005977F4" w:rsidP="005977F4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3º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dad de vehículos)</w:t>
            </w:r>
          </w:p>
          <w:p w:rsidR="005977F4" w:rsidRPr="00A929D1" w:rsidRDefault="005977F4" w:rsidP="005977F4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rPr>
                <w:rFonts w:ascii="Arial" w:hAnsi="Arial" w:cs="Arial"/>
                <w:sz w:val="22"/>
                <w:szCs w:val="22"/>
              </w:rPr>
            </w:pPr>
          </w:p>
          <w:p w:rsidR="008B2942" w:rsidRPr="00A929D1" w:rsidRDefault="00623979" w:rsidP="00241E26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Seminario 3</w:t>
            </w:r>
            <w:r w:rsidR="005977F4" w:rsidRPr="00A929D1">
              <w:rPr>
                <w:rFonts w:ascii="Arial" w:hAnsi="Arial" w:cs="Arial"/>
                <w:sz w:val="22"/>
                <w:szCs w:val="22"/>
              </w:rPr>
              <w:t xml:space="preserve"> hs todas las comisiones</w:t>
            </w:r>
          </w:p>
        </w:tc>
        <w:tc>
          <w:tcPr>
            <w:tcW w:w="3807" w:type="dxa"/>
            <w:gridSpan w:val="2"/>
          </w:tcPr>
          <w:p w:rsidR="005977F4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hospitalaria: com </w:t>
            </w:r>
            <w:r w:rsidR="00B41E2B" w:rsidRPr="00A929D1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5977F4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</w:t>
            </w:r>
            <w:r w:rsidR="000E725E">
              <w:rPr>
                <w:rFonts w:ascii="Arial" w:hAnsi="Arial" w:cs="Arial"/>
                <w:sz w:val="22"/>
                <w:szCs w:val="22"/>
              </w:rPr>
              <w:t>1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– Com </w:t>
            </w:r>
            <w:r w:rsidR="00B41E2B" w:rsidRPr="00A929D1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5977F4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5977F4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8B2942" w:rsidRPr="00A929D1" w:rsidRDefault="005977F4" w:rsidP="00EA0741">
            <w:pPr>
              <w:tabs>
                <w:tab w:val="left" w:pos="1297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8B2942" w:rsidRPr="00A929D1" w:rsidRDefault="00AE0EA8" w:rsidP="00E849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</w:t>
            </w:r>
            <w:r w:rsidR="00840F7F" w:rsidRPr="00A929D1">
              <w:rPr>
                <w:rFonts w:ascii="Arial" w:hAnsi="Arial" w:cs="Arial"/>
                <w:sz w:val="22"/>
                <w:szCs w:val="22"/>
              </w:rPr>
              <w:t xml:space="preserve">ctica </w:t>
            </w: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83E03" w:rsidRDefault="00783E03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849EF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A929D1" w:rsidP="00E849EF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Áulica</w:t>
            </w:r>
          </w:p>
        </w:tc>
        <w:tc>
          <w:tcPr>
            <w:tcW w:w="2934" w:type="dxa"/>
            <w:gridSpan w:val="2"/>
          </w:tcPr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Hospitalarias: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Sereno-Trotti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Jueves:Trotti- Navarro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Viernes:Trotti – Sereno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: Navarro 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156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2629D" w:rsidRPr="00A929D1" w:rsidRDefault="00E1562D" w:rsidP="00E1562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Navarro-Sereno- Trotti</w:t>
            </w:r>
          </w:p>
        </w:tc>
      </w:tr>
      <w:tr w:rsidR="00EA0741" w:rsidRPr="00EA0741" w:rsidTr="00E849EF">
        <w:tc>
          <w:tcPr>
            <w:tcW w:w="1439" w:type="dxa"/>
            <w:gridSpan w:val="3"/>
          </w:tcPr>
          <w:p w:rsidR="005977F4" w:rsidRPr="00A929D1" w:rsidRDefault="005977F4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4º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dad de vehículos)</w:t>
            </w: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Seminario</w:t>
            </w:r>
            <w:r w:rsidR="00623979" w:rsidRPr="00A929D1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hs todas las comisiones</w:t>
            </w:r>
          </w:p>
        </w:tc>
        <w:tc>
          <w:tcPr>
            <w:tcW w:w="3807" w:type="dxa"/>
            <w:gridSpan w:val="2"/>
          </w:tcPr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hospitalaria: com </w:t>
            </w:r>
            <w:r w:rsidR="000E725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</w:t>
            </w:r>
            <w:r w:rsidR="000E725E">
              <w:rPr>
                <w:rFonts w:ascii="Arial" w:hAnsi="Arial" w:cs="Arial"/>
                <w:sz w:val="22"/>
                <w:szCs w:val="22"/>
              </w:rPr>
              <w:t>2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– Com</w:t>
            </w:r>
            <w:r w:rsidR="000E725E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tabs>
                <w:tab w:val="left" w:pos="1051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5977F4" w:rsidRPr="00A929D1" w:rsidRDefault="00AE0EA8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</w:t>
            </w:r>
            <w:r w:rsidR="005977F4" w:rsidRPr="00A929D1">
              <w:rPr>
                <w:rFonts w:ascii="Arial" w:hAnsi="Arial" w:cs="Arial"/>
                <w:sz w:val="22"/>
                <w:szCs w:val="22"/>
              </w:rPr>
              <w:t>ctica</w:t>
            </w: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29D1" w:rsidRDefault="00A929D1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929D1" w:rsidRDefault="00A929D1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A929D1" w:rsidP="00EA074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Áulica</w:t>
            </w:r>
          </w:p>
        </w:tc>
        <w:tc>
          <w:tcPr>
            <w:tcW w:w="2934" w:type="dxa"/>
            <w:gridSpan w:val="2"/>
          </w:tcPr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Hospitalarias: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Sereno-Trotti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Jueves:Trotti- Navarro</w:t>
            </w:r>
          </w:p>
          <w:p w:rsidR="00E1562D" w:rsidRPr="00A929D1" w:rsidRDefault="00E1562D" w:rsidP="00E1562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Viernes:Trotti – Sereno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: Navarro </w:t>
            </w:r>
          </w:p>
          <w:p w:rsidR="007E006B" w:rsidRDefault="007E006B" w:rsidP="00E1562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2629D" w:rsidRPr="00A929D1" w:rsidRDefault="00E1562D" w:rsidP="00E1562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Navarro-Sereno- Trotti</w:t>
            </w:r>
          </w:p>
        </w:tc>
      </w:tr>
      <w:tr w:rsidR="00EA0741" w:rsidRPr="00EA0741" w:rsidTr="00E849EF">
        <w:tc>
          <w:tcPr>
            <w:tcW w:w="1439" w:type="dxa"/>
            <w:gridSpan w:val="3"/>
          </w:tcPr>
          <w:p w:rsidR="005977F4" w:rsidRPr="00A929D1" w:rsidRDefault="005977F4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5º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dad de </w:t>
            </w: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>vehículos)</w:t>
            </w:r>
          </w:p>
          <w:p w:rsidR="005977F4" w:rsidRPr="00A929D1" w:rsidRDefault="005977F4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977F4" w:rsidRPr="00A929D1" w:rsidRDefault="005977F4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Seminario </w:t>
            </w:r>
            <w:r w:rsidR="00623979" w:rsidRPr="00A929D1">
              <w:rPr>
                <w:rFonts w:ascii="Arial" w:hAnsi="Arial" w:cs="Arial"/>
                <w:sz w:val="22"/>
                <w:szCs w:val="22"/>
              </w:rPr>
              <w:t>3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hs todas las comisiones</w:t>
            </w:r>
          </w:p>
        </w:tc>
        <w:tc>
          <w:tcPr>
            <w:tcW w:w="3807" w:type="dxa"/>
            <w:gridSpan w:val="2"/>
          </w:tcPr>
          <w:p w:rsidR="00B41E2B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 xml:space="preserve">Practica hospitalaria: Com </w:t>
            </w:r>
            <w:r w:rsidR="000E725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B41E2B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B41E2B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 xml:space="preserve">Practica a campo: Com </w:t>
            </w:r>
            <w:r w:rsidR="000E725E">
              <w:rPr>
                <w:rFonts w:ascii="Arial" w:hAnsi="Arial" w:cs="Arial"/>
                <w:sz w:val="22"/>
                <w:szCs w:val="22"/>
              </w:rPr>
              <w:t>1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– Com 3</w:t>
            </w:r>
          </w:p>
          <w:p w:rsidR="00B41E2B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5977F4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B41E2B" w:rsidRPr="00A929D1" w:rsidRDefault="00B41E2B" w:rsidP="00B41E2B">
            <w:pPr>
              <w:tabs>
                <w:tab w:val="left" w:pos="3114"/>
              </w:tabs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5977F4" w:rsidRPr="00A929D1" w:rsidRDefault="00840F7F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>Práctica</w:t>
            </w:r>
          </w:p>
          <w:p w:rsidR="00840F7F" w:rsidRPr="00A929D1" w:rsidRDefault="00840F7F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B81718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81718" w:rsidRPr="00A929D1" w:rsidRDefault="00E1562D" w:rsidP="00EA07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Áulica</w:t>
            </w:r>
            <w:r w:rsidR="00B81718" w:rsidRPr="00A929D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34" w:type="dxa"/>
            <w:gridSpan w:val="2"/>
          </w:tcPr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Guardias Hospitalarias:</w:t>
            </w: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Sereno-Trotti</w:t>
            </w: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Trotti- Navarro</w:t>
            </w: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 – Sereno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7E006B" w:rsidRPr="00A929D1" w:rsidRDefault="007E006B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Lunes: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7E006B" w:rsidRPr="00A929D1" w:rsidRDefault="00704323" w:rsidP="007E006B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Miércoles</w:t>
            </w:r>
            <w:r w:rsidR="007E006B" w:rsidRPr="00A929D1">
              <w:rPr>
                <w:rFonts w:ascii="Arial" w:hAnsi="Arial" w:cs="Arial"/>
                <w:sz w:val="22"/>
                <w:szCs w:val="22"/>
              </w:rPr>
              <w:t xml:space="preserve">: Navarro </w:t>
            </w:r>
          </w:p>
          <w:p w:rsidR="005977F4" w:rsidRPr="00A929D1" w:rsidRDefault="005977F4" w:rsidP="00F26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F2629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F2629D" w:rsidRPr="00A929D1" w:rsidRDefault="00F2629D" w:rsidP="00F2629D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Navarro-Sereno- Trotti</w:t>
            </w:r>
          </w:p>
        </w:tc>
      </w:tr>
      <w:tr w:rsidR="00E849EF" w:rsidRPr="00EA0741" w:rsidTr="00E849EF">
        <w:tc>
          <w:tcPr>
            <w:tcW w:w="1439" w:type="dxa"/>
            <w:gridSpan w:val="3"/>
          </w:tcPr>
          <w:p w:rsidR="00E849EF" w:rsidRPr="00A929D1" w:rsidRDefault="00E849EF" w:rsidP="00840F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lastRenderedPageBreak/>
              <w:t>6º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dad de vehículos)</w:t>
            </w:r>
          </w:p>
          <w:p w:rsidR="00E849EF" w:rsidRPr="00A929D1" w:rsidRDefault="00E849EF" w:rsidP="00840F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E84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E849E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Seminario 3 hs todas las comisiones</w:t>
            </w:r>
          </w:p>
        </w:tc>
        <w:tc>
          <w:tcPr>
            <w:tcW w:w="3807" w:type="dxa"/>
            <w:gridSpan w:val="2"/>
          </w:tcPr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hospitalaria: com </w:t>
            </w:r>
            <w:r w:rsidR="000E725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1 – Com </w:t>
            </w:r>
            <w:r w:rsidR="000E725E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E849EF" w:rsidRPr="00A929D1" w:rsidRDefault="00E849EF" w:rsidP="00B41E2B">
            <w:pPr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E849EF" w:rsidRPr="00A929D1" w:rsidRDefault="00AE0EA8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>ctica</w:t>
            </w: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1562D" w:rsidP="002E3A11">
            <w:pPr>
              <w:ind w:right="-7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Áulica</w:t>
            </w:r>
          </w:p>
        </w:tc>
        <w:tc>
          <w:tcPr>
            <w:tcW w:w="2934" w:type="dxa"/>
            <w:gridSpan w:val="2"/>
          </w:tcPr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Hospitalarias:</w:t>
            </w: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E849EF" w:rsidRPr="00A929D1" w:rsidRDefault="00704323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Miércoles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>: Sereno-Trotti</w:t>
            </w: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Trotti- Navarro</w:t>
            </w: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 – Sereno</w:t>
            </w: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E849EF" w:rsidRPr="00A929D1" w:rsidRDefault="007E006B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</w:t>
            </w:r>
            <w:r w:rsidR="00E1562D">
              <w:rPr>
                <w:rFonts w:ascii="Arial" w:hAnsi="Arial" w:cs="Arial"/>
                <w:sz w:val="22"/>
                <w:szCs w:val="22"/>
              </w:rPr>
              <w:t>: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E849EF" w:rsidRPr="00A929D1" w:rsidRDefault="007E006B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Miercoles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 xml:space="preserve">: Navarro </w:t>
            </w:r>
          </w:p>
          <w:p w:rsidR="007E006B" w:rsidRDefault="007E006B" w:rsidP="00F2629D">
            <w:pPr>
              <w:ind w:right="-7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849EF" w:rsidRPr="00A929D1" w:rsidRDefault="00E849EF" w:rsidP="00F2629D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Navarro-Sereno- Trotti</w:t>
            </w:r>
          </w:p>
        </w:tc>
      </w:tr>
      <w:tr w:rsidR="00E849EF" w:rsidRPr="00EA0741" w:rsidTr="00E849EF">
        <w:tc>
          <w:tcPr>
            <w:tcW w:w="1439" w:type="dxa"/>
            <w:gridSpan w:val="3"/>
          </w:tcPr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7º Guardias (de lunes a lunes) 2 salidas a campo (s/ disponibil</w:t>
            </w:r>
            <w:r w:rsidRPr="00A929D1">
              <w:rPr>
                <w:rFonts w:ascii="Arial" w:hAnsi="Arial" w:cs="Arial"/>
                <w:sz w:val="22"/>
                <w:szCs w:val="22"/>
              </w:rPr>
              <w:t>i</w:t>
            </w:r>
            <w:r w:rsidRPr="00A929D1">
              <w:rPr>
                <w:rFonts w:ascii="Arial" w:hAnsi="Arial" w:cs="Arial"/>
                <w:sz w:val="22"/>
                <w:szCs w:val="22"/>
              </w:rPr>
              <w:t>dad de vehículos)</w:t>
            </w: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241E2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Seminario 3 hs todas las comisiones</w:t>
            </w:r>
          </w:p>
        </w:tc>
        <w:tc>
          <w:tcPr>
            <w:tcW w:w="3807" w:type="dxa"/>
            <w:gridSpan w:val="2"/>
          </w:tcPr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hospitalaria: com </w:t>
            </w:r>
            <w:r w:rsidR="000E725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 xml:space="preserve">Practica a campo: Com </w:t>
            </w:r>
            <w:r w:rsidR="000E725E">
              <w:rPr>
                <w:rFonts w:ascii="Arial" w:hAnsi="Arial" w:cs="Arial"/>
                <w:sz w:val="22"/>
                <w:szCs w:val="22"/>
              </w:rPr>
              <w:t>2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– Com </w:t>
            </w:r>
            <w:r w:rsidR="000E725E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clínicos</w:t>
            </w:r>
          </w:p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Rutinas sanitarias individuales y de rodeos</w:t>
            </w:r>
          </w:p>
          <w:p w:rsidR="00E849EF" w:rsidRPr="00A929D1" w:rsidRDefault="00E849EF" w:rsidP="00B41E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Casos vistos a campo</w:t>
            </w:r>
            <w:r w:rsidR="007E006B">
              <w:rPr>
                <w:rFonts w:ascii="Arial" w:hAnsi="Arial" w:cs="Arial"/>
                <w:sz w:val="22"/>
                <w:szCs w:val="22"/>
              </w:rPr>
              <w:t>/hospital</w:t>
            </w:r>
          </w:p>
        </w:tc>
        <w:tc>
          <w:tcPr>
            <w:tcW w:w="1099" w:type="dxa"/>
          </w:tcPr>
          <w:p w:rsidR="00E849EF" w:rsidRPr="00A929D1" w:rsidRDefault="00AE0EA8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Prá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>ctica</w:t>
            </w: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849EF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1562D" w:rsidRDefault="00E1562D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83E03" w:rsidRDefault="00783E03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006B" w:rsidRDefault="007E006B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849EF" w:rsidRPr="00A929D1" w:rsidRDefault="00E1562D" w:rsidP="004C567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Áulica</w:t>
            </w:r>
          </w:p>
        </w:tc>
        <w:tc>
          <w:tcPr>
            <w:tcW w:w="2934" w:type="dxa"/>
            <w:gridSpan w:val="2"/>
          </w:tcPr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Guardias Hospitalarias: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Lunes: Sereno- Trotti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Martes: Trotti-Navarro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Miercoles: Sereno-Trotti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Jueves: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Trotti- Navarro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</w:rPr>
              <w:t>Viernes: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Trotti – Sereno</w:t>
            </w: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Viajes a campo:</w:t>
            </w:r>
          </w:p>
          <w:p w:rsidR="00E849EF" w:rsidRPr="00A929D1" w:rsidRDefault="00704323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Lunes</w:t>
            </w:r>
            <w:r w:rsidR="00E1562D">
              <w:rPr>
                <w:rFonts w:ascii="Arial" w:hAnsi="Arial" w:cs="Arial"/>
                <w:sz w:val="22"/>
                <w:szCs w:val="22"/>
              </w:rPr>
              <w:t>: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</w:p>
          <w:p w:rsidR="00E849EF" w:rsidRPr="00A929D1" w:rsidRDefault="00704323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Miércol</w:t>
            </w:r>
            <w:r w:rsidR="00E849EF" w:rsidRPr="00A929D1">
              <w:rPr>
                <w:rFonts w:ascii="Arial" w:hAnsi="Arial" w:cs="Arial"/>
                <w:sz w:val="22"/>
                <w:szCs w:val="22"/>
              </w:rPr>
              <w:t>es: Navarro</w:t>
            </w:r>
          </w:p>
          <w:p w:rsidR="007E006B" w:rsidRDefault="007E006B" w:rsidP="00F2629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7E006B" w:rsidRDefault="007E006B" w:rsidP="00F2629D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E849EF" w:rsidRPr="00A929D1" w:rsidRDefault="00E849EF" w:rsidP="00F262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929D1">
              <w:rPr>
                <w:rFonts w:ascii="Arial" w:hAnsi="Arial" w:cs="Arial"/>
                <w:sz w:val="22"/>
                <w:szCs w:val="22"/>
                <w:u w:val="single"/>
              </w:rPr>
              <w:t>Seminarios:</w:t>
            </w:r>
            <w:r w:rsidRPr="00A929D1">
              <w:rPr>
                <w:rFonts w:ascii="Arial" w:hAnsi="Arial" w:cs="Arial"/>
                <w:sz w:val="22"/>
                <w:szCs w:val="22"/>
              </w:rPr>
              <w:t xml:space="preserve"> Navarro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-Sereno</w:t>
            </w:r>
            <w:r w:rsidR="00E156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929D1">
              <w:rPr>
                <w:rFonts w:ascii="Arial" w:hAnsi="Arial" w:cs="Arial"/>
                <w:sz w:val="22"/>
                <w:szCs w:val="22"/>
              </w:rPr>
              <w:t>- Trotti</w:t>
            </w:r>
          </w:p>
        </w:tc>
      </w:tr>
      <w:tr w:rsidR="00E849EF" w:rsidRPr="00FE4814" w:rsidTr="00C03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151" w:type="dxa"/>
        </w:trPr>
        <w:tc>
          <w:tcPr>
            <w:tcW w:w="70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spacing w:line="480" w:lineRule="auto"/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ELEVACIÓN Y APROBACIÓN DE ESTE PROGRAMA</w:t>
            </w:r>
          </w:p>
        </w:tc>
      </w:tr>
      <w:tr w:rsidR="00E849EF" w:rsidRPr="00FE4814" w:rsidTr="00C03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15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Profesor Responsable</w:t>
            </w: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Aprobación del Departamento</w:t>
            </w:r>
          </w:p>
        </w:tc>
      </w:tr>
      <w:tr w:rsidR="00E849EF" w:rsidRPr="00FE4814" w:rsidTr="00C03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15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Firma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849EF" w:rsidRPr="00FE4814" w:rsidTr="00C03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15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Aclaración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  <w:tr w:rsidR="00E849EF" w:rsidRPr="00FE4814" w:rsidTr="00C03FE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151" w:type="dxa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  <w:r w:rsidRPr="00FE4814">
              <w:rPr>
                <w:rFonts w:ascii="Garamond" w:hAnsi="Garamond"/>
                <w:sz w:val="22"/>
              </w:rPr>
              <w:t>Fecha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  <w:tc>
          <w:tcPr>
            <w:tcW w:w="3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9EF" w:rsidRPr="00FE4814" w:rsidRDefault="00E849EF" w:rsidP="00CC7AE1">
            <w:pPr>
              <w:jc w:val="both"/>
              <w:rPr>
                <w:rFonts w:ascii="Garamond" w:hAnsi="Garamond"/>
                <w:sz w:val="22"/>
              </w:rPr>
            </w:pPr>
          </w:p>
        </w:tc>
      </w:tr>
    </w:tbl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 xml:space="preserve">-----Por la presente se </w:t>
      </w:r>
      <w:r w:rsidRPr="00FE4814">
        <w:rPr>
          <w:rFonts w:ascii="Garamond" w:hAnsi="Garamond"/>
          <w:b/>
          <w:sz w:val="22"/>
        </w:rPr>
        <w:t>CERTIFICA</w:t>
      </w:r>
      <w:r w:rsidR="00813B1F">
        <w:rPr>
          <w:rFonts w:ascii="Garamond" w:hAnsi="Garamond"/>
          <w:sz w:val="22"/>
        </w:rPr>
        <w:t xml:space="preserve"> que</w:t>
      </w:r>
      <w:r w:rsidRPr="00FE4814">
        <w:rPr>
          <w:rFonts w:ascii="Garamond" w:hAnsi="Garamond"/>
          <w:sz w:val="22"/>
        </w:rPr>
        <w:t>.........................................................................................</w:t>
      </w:r>
    </w:p>
    <w:p w:rsidR="00A929D1" w:rsidRDefault="008B2942" w:rsidP="00A929D1">
      <w:pPr>
        <w:rPr>
          <w:sz w:val="16"/>
        </w:rPr>
      </w:pPr>
      <w:r w:rsidRPr="00FE4814">
        <w:rPr>
          <w:rFonts w:ascii="Garamond" w:hAnsi="Garamond"/>
          <w:sz w:val="22"/>
        </w:rPr>
        <w:t>D.N.I./L.C./L.E. Nº........................................................................................................</w:t>
      </w:r>
      <w:r w:rsidR="00A929D1" w:rsidRPr="00A929D1">
        <w:rPr>
          <w:sz w:val="16"/>
        </w:rPr>
        <w:t xml:space="preserve"> </w:t>
      </w:r>
    </w:p>
    <w:p w:rsidR="008B2942" w:rsidRPr="00FE4814" w:rsidRDefault="008B2942" w:rsidP="008B2942">
      <w:pPr>
        <w:spacing w:line="360" w:lineRule="auto"/>
        <w:jc w:val="both"/>
        <w:rPr>
          <w:rFonts w:ascii="Garamond" w:hAnsi="Garamond"/>
          <w:sz w:val="22"/>
        </w:rPr>
      </w:pPr>
      <w:r w:rsidRPr="00FE4814">
        <w:rPr>
          <w:rFonts w:ascii="Garamond" w:hAnsi="Garamond"/>
          <w:sz w:val="22"/>
        </w:rPr>
        <w:t>ha cursad</w:t>
      </w:r>
      <w:r w:rsidR="0015381A" w:rsidRPr="00FE4814">
        <w:rPr>
          <w:rFonts w:ascii="Garamond" w:hAnsi="Garamond"/>
          <w:sz w:val="22"/>
        </w:rPr>
        <w:t xml:space="preserve">o y aprobado la asignatura  </w:t>
      </w:r>
      <w:r w:rsidR="00247312">
        <w:rPr>
          <w:rFonts w:ascii="Garamond" w:hAnsi="Garamond"/>
          <w:sz w:val="22"/>
        </w:rPr>
        <w:t>………………..</w:t>
      </w:r>
      <w:r w:rsidRPr="00FE4814">
        <w:rPr>
          <w:rFonts w:ascii="Garamond" w:hAnsi="Garamond"/>
          <w:sz w:val="22"/>
        </w:rPr>
        <w:t>por este Programa de Estudios</w:t>
      </w:r>
      <w:r w:rsidR="009C2CDD" w:rsidRPr="00FE4814">
        <w:rPr>
          <w:rFonts w:ascii="Garamond" w:hAnsi="Garamond"/>
          <w:sz w:val="22"/>
        </w:rPr>
        <w:t>.</w:t>
      </w:r>
    </w:p>
    <w:p w:rsidR="008B2942" w:rsidRPr="00FE4814" w:rsidRDefault="006E1B87" w:rsidP="008B2942">
      <w:pPr>
        <w:spacing w:line="360" w:lineRule="auto"/>
        <w:jc w:val="both"/>
        <w:rPr>
          <w:rFonts w:ascii="Garamond" w:hAnsi="Garamond"/>
          <w:sz w:val="22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3172460</wp:posOffset>
                </wp:positionH>
                <wp:positionV relativeFrom="paragraph">
                  <wp:posOffset>40005</wp:posOffset>
                </wp:positionV>
                <wp:extent cx="1737360" cy="1105535"/>
                <wp:effectExtent l="10160" t="11430" r="508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1055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A81" w:rsidRDefault="005D7A81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7A81" w:rsidRDefault="005D7A81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7A81" w:rsidRDefault="005D7A81" w:rsidP="008B2942">
                            <w:pPr>
                              <w:rPr>
                                <w:sz w:val="16"/>
                              </w:rPr>
                            </w:pPr>
                          </w:p>
                          <w:p w:rsidR="005D7A81" w:rsidRDefault="005D7A81" w:rsidP="008B2942">
                            <w:pPr>
                              <w:jc w:val="center"/>
                              <w:rPr>
                                <w:rFonts w:ascii="Garamond" w:hAnsi="Garamond"/>
                                <w:sz w:val="1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Firma  y sello  autorizada  de</w:t>
                            </w:r>
                          </w:p>
                          <w:p w:rsidR="005D7A81" w:rsidRDefault="005D7A81" w:rsidP="008B2942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6"/>
                              </w:rPr>
                              <w:t>Secret. Acad. de Facultad</w:t>
                            </w:r>
                          </w:p>
                          <w:p w:rsidR="005D7A81" w:rsidRDefault="005D7A81" w:rsidP="008B29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9.8pt;margin-top:3.15pt;width:136.8pt;height:8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" fillcolor="silver">
                <v:textbox>
                  <w:txbxContent>
                    <w:p w:rsidR="005D7A81" w:rsidRDefault="005D7A81" w:rsidP="008B2942">
                      <w:pPr>
                        <w:rPr>
                          <w:sz w:val="16"/>
                        </w:rPr>
                      </w:pPr>
                    </w:p>
                    <w:p w:rsidR="005D7A81" w:rsidRDefault="005D7A81" w:rsidP="008B2942">
                      <w:pPr>
                        <w:rPr>
                          <w:sz w:val="16"/>
                        </w:rPr>
                      </w:pPr>
                    </w:p>
                    <w:p w:rsidR="005D7A81" w:rsidRDefault="005D7A81" w:rsidP="008B2942">
                      <w:pPr>
                        <w:rPr>
                          <w:sz w:val="16"/>
                        </w:rPr>
                      </w:pPr>
                    </w:p>
                    <w:p w:rsidR="005D7A81" w:rsidRDefault="005D7A81" w:rsidP="008B2942">
                      <w:pPr>
                        <w:jc w:val="center"/>
                        <w:rPr>
                          <w:rFonts w:ascii="Garamond" w:hAnsi="Garamond"/>
                          <w:sz w:val="16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Firma  y sello  autorizada  de</w:t>
                      </w:r>
                    </w:p>
                    <w:p w:rsidR="005D7A81" w:rsidRDefault="005D7A81" w:rsidP="008B2942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16"/>
                        </w:rPr>
                        <w:t>Secret. Acad. de Facultad</w:t>
                      </w:r>
                    </w:p>
                    <w:p w:rsidR="005D7A81" w:rsidRDefault="005D7A81" w:rsidP="008B2942"/>
                  </w:txbxContent>
                </v:textbox>
              </v:shape>
            </w:pict>
          </mc:Fallback>
        </mc:AlternateContent>
      </w:r>
      <w:r w:rsidR="008B2942" w:rsidRPr="00FE4814">
        <w:rPr>
          <w:rFonts w:ascii="Garamond" w:hAnsi="Garamond"/>
          <w:sz w:val="22"/>
        </w:rPr>
        <w:t>Río Cuarto,  ..........................</w:t>
      </w:r>
    </w:p>
    <w:p w:rsidR="00A97271" w:rsidRDefault="00A97271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6760A9" w:rsidRDefault="006760A9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p w:rsidR="006760A9" w:rsidRDefault="006760A9" w:rsidP="00A97271">
      <w:pPr>
        <w:pStyle w:val="Textoindependiente"/>
        <w:spacing w:after="120"/>
        <w:jc w:val="both"/>
        <w:rPr>
          <w:rFonts w:ascii="Garamond" w:hAnsi="Garamond"/>
          <w:sz w:val="28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FE4814" w:rsidTr="00DA3F56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27884" w:rsidRDefault="00927884" w:rsidP="00CC7AE1">
            <w:pPr>
              <w:jc w:val="both"/>
              <w:rPr>
                <w:rFonts w:ascii="Garamond" w:hAnsi="Garamond"/>
                <w:b/>
                <w:sz w:val="22"/>
              </w:rPr>
            </w:pPr>
          </w:p>
          <w:p w:rsidR="008B2942" w:rsidRPr="00FE4814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lastRenderedPageBreak/>
              <w:t>OBJETIVOS DEL CURSO:</w:t>
            </w:r>
          </w:p>
          <w:p w:rsidR="00C03FE7" w:rsidRDefault="00C03FE7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3FE7">
              <w:rPr>
                <w:rFonts w:ascii="Arial" w:hAnsi="Arial" w:cs="Arial"/>
                <w:sz w:val="24"/>
                <w:szCs w:val="24"/>
                <w:u w:val="single"/>
              </w:rPr>
              <w:t>G</w:t>
            </w:r>
            <w:r w:rsidR="00E20AD4" w:rsidRPr="00C03FE7">
              <w:rPr>
                <w:rFonts w:ascii="Arial" w:hAnsi="Arial" w:cs="Arial"/>
                <w:sz w:val="24"/>
                <w:szCs w:val="24"/>
                <w:u w:val="single"/>
              </w:rPr>
              <w:t>enerales:</w:t>
            </w:r>
            <w:r w:rsidR="00E20AD4" w:rsidRPr="00E20AD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 xml:space="preserve">Construir en el estudiante, los conocimientos necesarios para la práctica de la medicina veterinaria, orientada a la Clínica de Grandes Animales. </w:t>
            </w:r>
          </w:p>
          <w:p w:rsidR="00E20AD4" w:rsidRPr="00C03FE7" w:rsidRDefault="00C03FE7" w:rsidP="00E20AD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03FE7">
              <w:rPr>
                <w:rFonts w:ascii="Arial" w:hAnsi="Arial" w:cs="Arial"/>
                <w:sz w:val="24"/>
                <w:szCs w:val="24"/>
                <w:u w:val="single"/>
              </w:rPr>
              <w:t>P</w:t>
            </w:r>
            <w:r w:rsidR="00E20AD4" w:rsidRPr="00C03FE7">
              <w:rPr>
                <w:rFonts w:ascii="Arial" w:hAnsi="Arial" w:cs="Arial"/>
                <w:sz w:val="24"/>
                <w:szCs w:val="24"/>
                <w:u w:val="single"/>
              </w:rPr>
              <w:t>articulares: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 xml:space="preserve">- Abordar a campo y en el hospital los casos poniendo en práctica el método clínico. 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>-Trabajar mediante el abordaje de los casos clínicos, con el estudiante las capacidades sicomotrices e intelectuales que le permitan construir un nuevo conocimiento.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>- Lograr que el estudiante pueda relacionar e integrar los conocimientos a fin de interpr</w:t>
            </w:r>
            <w:r w:rsidRPr="00E20AD4">
              <w:rPr>
                <w:rFonts w:ascii="Arial" w:hAnsi="Arial" w:cs="Arial"/>
                <w:sz w:val="24"/>
                <w:szCs w:val="24"/>
              </w:rPr>
              <w:t>e</w:t>
            </w:r>
            <w:r w:rsidRPr="00E20AD4">
              <w:rPr>
                <w:rFonts w:ascii="Arial" w:hAnsi="Arial" w:cs="Arial"/>
                <w:sz w:val="24"/>
                <w:szCs w:val="24"/>
              </w:rPr>
              <w:t>tar resultados que lo ayuden a arribar a un diagnóstico, tratamiento y prevención.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>- Lograr que el estudiante se vea enfrentado a: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>1) situaciones problema propias de la profesión.</w:t>
            </w:r>
          </w:p>
          <w:p w:rsidR="00E20AD4" w:rsidRPr="00E20AD4" w:rsidRDefault="00E20AD4" w:rsidP="00E20A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 xml:space="preserve">2) toma de de </w:t>
            </w:r>
            <w:r w:rsidR="008F09BA" w:rsidRPr="00E20AD4">
              <w:rPr>
                <w:rFonts w:ascii="Arial" w:hAnsi="Arial" w:cs="Arial"/>
                <w:sz w:val="24"/>
                <w:szCs w:val="24"/>
              </w:rPr>
              <w:t>decisiones</w:t>
            </w:r>
            <w:r w:rsidRPr="00E20AD4">
              <w:rPr>
                <w:rFonts w:ascii="Arial" w:hAnsi="Arial" w:cs="Arial"/>
                <w:sz w:val="24"/>
                <w:szCs w:val="24"/>
              </w:rPr>
              <w:t xml:space="preserve"> relacionadas a las de sus prácticas y la ética profesional.</w:t>
            </w:r>
          </w:p>
          <w:p w:rsidR="006C5D4F" w:rsidRPr="00E20AD4" w:rsidRDefault="00E20AD4" w:rsidP="00E20AD4">
            <w:pPr>
              <w:jc w:val="both"/>
              <w:rPr>
                <w:rFonts w:ascii="Garamond" w:hAnsi="Garamond"/>
                <w:caps/>
                <w:sz w:val="22"/>
                <w:szCs w:val="22"/>
              </w:rPr>
            </w:pPr>
            <w:r w:rsidRPr="00E20AD4">
              <w:rPr>
                <w:rFonts w:ascii="Arial" w:hAnsi="Arial" w:cs="Arial"/>
                <w:sz w:val="24"/>
                <w:szCs w:val="24"/>
              </w:rPr>
              <w:t>- Lograr en el estudiante la apropiación de los conceptos inherentes a tecnología de ge</w:t>
            </w:r>
            <w:r w:rsidRPr="00E20AD4">
              <w:rPr>
                <w:rFonts w:ascii="Arial" w:hAnsi="Arial" w:cs="Arial"/>
                <w:sz w:val="24"/>
                <w:szCs w:val="24"/>
              </w:rPr>
              <w:t>s</w:t>
            </w:r>
            <w:r w:rsidRPr="00E20AD4">
              <w:rPr>
                <w:rFonts w:ascii="Arial" w:hAnsi="Arial" w:cs="Arial"/>
                <w:sz w:val="24"/>
                <w:szCs w:val="24"/>
              </w:rPr>
              <w:t>tión y su relación con la práctica profesional</w:t>
            </w:r>
          </w:p>
        </w:tc>
      </w:tr>
    </w:tbl>
    <w:p w:rsidR="008B2942" w:rsidRPr="00FE4814" w:rsidRDefault="008B2942" w:rsidP="008B2942">
      <w:pPr>
        <w:jc w:val="both"/>
        <w:rPr>
          <w:rFonts w:ascii="Garamond" w:hAnsi="Garamond"/>
          <w:b/>
          <w:sz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B2942" w:rsidRPr="00FE4814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2942" w:rsidRDefault="008B2942" w:rsidP="00CC7AE1">
            <w:pPr>
              <w:jc w:val="both"/>
              <w:rPr>
                <w:rFonts w:ascii="Garamond" w:hAnsi="Garamond"/>
                <w:b/>
                <w:sz w:val="22"/>
              </w:rPr>
            </w:pPr>
            <w:r w:rsidRPr="00FE4814">
              <w:rPr>
                <w:rFonts w:ascii="Garamond" w:hAnsi="Garamond"/>
                <w:b/>
                <w:sz w:val="22"/>
              </w:rPr>
              <w:t>PROGRAMA SINTETICO:</w:t>
            </w:r>
          </w:p>
          <w:p w:rsidR="00C507B1" w:rsidRDefault="00C507B1" w:rsidP="00CC7AE1">
            <w:pPr>
              <w:jc w:val="both"/>
              <w:rPr>
                <w:rFonts w:ascii="Arial" w:hAnsi="Arial" w:cs="Arial"/>
                <w:sz w:val="22"/>
              </w:rPr>
            </w:pPr>
            <w:r w:rsidRPr="00C507B1">
              <w:rPr>
                <w:rFonts w:ascii="Arial" w:hAnsi="Arial" w:cs="Arial"/>
                <w:sz w:val="22"/>
              </w:rPr>
              <w:t xml:space="preserve">Objetivos: </w:t>
            </w:r>
            <w:r w:rsidR="006E6661">
              <w:rPr>
                <w:rFonts w:ascii="Arial" w:hAnsi="Arial" w:cs="Arial"/>
                <w:sz w:val="22"/>
              </w:rPr>
              <w:t>L</w:t>
            </w:r>
            <w:r w:rsidRPr="00C507B1">
              <w:rPr>
                <w:rFonts w:ascii="Arial" w:hAnsi="Arial" w:cs="Arial"/>
                <w:sz w:val="22"/>
              </w:rPr>
              <w:t>ograr que el estudiante sea capaz de poner en práctica el método clínico mediante la práctica</w:t>
            </w:r>
            <w:r w:rsidR="006E6661">
              <w:rPr>
                <w:rFonts w:ascii="Arial" w:hAnsi="Arial" w:cs="Arial"/>
                <w:sz w:val="22"/>
              </w:rPr>
              <w:t xml:space="preserve"> y que  se apropie de dicho conocimiento como herramienta. Propender al trabajo en equipo en un marco de respeto al otro.</w:t>
            </w:r>
          </w:p>
          <w:p w:rsidR="00C507B1" w:rsidRPr="00C507B1" w:rsidRDefault="00C507B1" w:rsidP="00CC7AE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 trabajará con casos clínicos reales sobre grandes especies permitiendo que sea el estudiante el que realice el acto médico bajo la supervisión del/los docentes. Los casos clínicos serán los que se reciban en el Internado de Grandes Animales y aquellos que se presenten en establec</w:t>
            </w:r>
            <w:r>
              <w:rPr>
                <w:rFonts w:ascii="Arial" w:hAnsi="Arial" w:cs="Arial"/>
                <w:sz w:val="22"/>
              </w:rPr>
              <w:t>i</w:t>
            </w:r>
            <w:r>
              <w:rPr>
                <w:rFonts w:ascii="Arial" w:hAnsi="Arial" w:cs="Arial"/>
                <w:sz w:val="22"/>
              </w:rPr>
              <w:t>mientos productivos a campo, incluyendo planes sanitarios.</w:t>
            </w:r>
          </w:p>
          <w:p w:rsidR="002F3438" w:rsidRPr="002F3438" w:rsidRDefault="00C507B1" w:rsidP="002F3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implementará un espacio dedicado a Seminarios o Ateneos a fin de realizar una puesta en común de los casos y establecimientos abordados. Se dedicará tiempo a desarrollar tópicos que los estudiantes consideren necesarios para reforzar la constru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ción de sus prácticas.</w:t>
            </w:r>
          </w:p>
          <w:p w:rsidR="002F3438" w:rsidRPr="002F3438" w:rsidRDefault="00C507B1" w:rsidP="002F3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todo momento será el </w:t>
            </w:r>
            <w:r w:rsidR="002F3438" w:rsidRPr="002F3438">
              <w:rPr>
                <w:rFonts w:ascii="Arial" w:hAnsi="Arial" w:cs="Arial"/>
                <w:sz w:val="24"/>
                <w:szCs w:val="24"/>
              </w:rPr>
              <w:t>método clínico</w:t>
            </w:r>
            <w:r w:rsidR="006E6661">
              <w:rPr>
                <w:rFonts w:ascii="Arial" w:hAnsi="Arial" w:cs="Arial"/>
                <w:sz w:val="24"/>
                <w:szCs w:val="24"/>
              </w:rPr>
              <w:t xml:space="preserve"> el eje que oriente la tarea.</w:t>
            </w:r>
          </w:p>
          <w:p w:rsidR="006C5D4F" w:rsidRPr="00FE4814" w:rsidRDefault="006E6661" w:rsidP="002F34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evaluación será continua y personalizada realizando el seguimiento de cada est</w:t>
            </w:r>
            <w:r>
              <w:rPr>
                <w:rFonts w:ascii="Arial" w:hAnsi="Arial" w:cs="Arial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diante, quien deberá ser capaz de fundamentar los pasos que realice en cada instancia del acto médico. Se colocará una nota final teniendo en cuenta los conocimientos , act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tudes y aptitudes cognitivas como futuros médicos veterinarios y personas.</w:t>
            </w:r>
          </w:p>
        </w:tc>
      </w:tr>
    </w:tbl>
    <w:p w:rsidR="008B2942" w:rsidRDefault="008B2942" w:rsidP="00047ADC">
      <w:pPr>
        <w:pStyle w:val="Ttulo"/>
        <w:jc w:val="left"/>
      </w:pPr>
    </w:p>
    <w:sectPr w:rsidR="008B2942" w:rsidSect="004636CD">
      <w:headerReference w:type="default" r:id="rId9"/>
      <w:pgSz w:w="11906" w:h="16838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82" w:rsidRDefault="00B80C82">
      <w:r>
        <w:separator/>
      </w:r>
    </w:p>
  </w:endnote>
  <w:endnote w:type="continuationSeparator" w:id="0">
    <w:p w:rsidR="00B80C82" w:rsidRDefault="00B8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82" w:rsidRDefault="00B80C82">
      <w:r>
        <w:separator/>
      </w:r>
    </w:p>
  </w:footnote>
  <w:footnote w:type="continuationSeparator" w:id="0">
    <w:p w:rsidR="00B80C82" w:rsidRDefault="00B8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CCCCC"/>
      <w:tblLook w:val="01E0" w:firstRow="1" w:lastRow="1" w:firstColumn="1" w:lastColumn="1" w:noHBand="0" w:noVBand="0"/>
    </w:tblPr>
    <w:tblGrid>
      <w:gridCol w:w="9072"/>
    </w:tblGrid>
    <w:tr w:rsidR="005D7A81" w:rsidTr="006760A9">
      <w:tc>
        <w:tcPr>
          <w:tcW w:w="9072" w:type="dxa"/>
          <w:shd w:val="clear" w:color="auto" w:fill="CCCCCC"/>
        </w:tcPr>
        <w:p w:rsidR="005D7A81" w:rsidRDefault="00F75676" w:rsidP="00ED1C68">
          <w:pPr>
            <w:pStyle w:val="Ttulo4"/>
            <w:rPr>
              <w:rStyle w:val="Nmerodepgina"/>
              <w:b w:val="0"/>
              <w:bCs w:val="0"/>
              <w:lang w:val="es-AR"/>
            </w:rPr>
          </w:pPr>
          <w:r>
            <w:rPr>
              <w:b w:val="0"/>
              <w:bCs w:val="0"/>
              <w:noProof/>
              <w:lang w:val="es-AR" w:eastAsia="es-AR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142240</wp:posOffset>
                </wp:positionV>
                <wp:extent cx="577215" cy="800100"/>
                <wp:effectExtent l="1905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8000" contrast="-6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D7A81" w:rsidRPr="000A6ECA">
            <w:rPr>
              <w:rStyle w:val="Nmerodepgina"/>
              <w:b w:val="0"/>
              <w:bCs w:val="0"/>
              <w:lang w:val="es-AR"/>
            </w:rPr>
            <w:t xml:space="preserve">Página </w: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begin"/>
          </w:r>
          <w:r w:rsidR="005D7A81" w:rsidRPr="000A6ECA">
            <w:rPr>
              <w:rStyle w:val="Nmerodepgina"/>
              <w:b w:val="0"/>
              <w:bCs w:val="0"/>
              <w:lang w:val="es-AR"/>
            </w:rPr>
            <w:instrText xml:space="preserve"> PAGE </w:instrTex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separate"/>
          </w:r>
          <w:r w:rsidR="006E1B87">
            <w:rPr>
              <w:rStyle w:val="Nmerodepgina"/>
              <w:b w:val="0"/>
              <w:bCs w:val="0"/>
              <w:noProof/>
              <w:lang w:val="es-AR"/>
            </w:rPr>
            <w:t>1</w: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end"/>
          </w:r>
          <w:r w:rsidR="005D7A81" w:rsidRPr="000A6ECA">
            <w:rPr>
              <w:rStyle w:val="Nmerodepgina"/>
              <w:b w:val="0"/>
              <w:bCs w:val="0"/>
              <w:lang w:val="es-AR"/>
            </w:rPr>
            <w:t xml:space="preserve"> de </w: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begin"/>
          </w:r>
          <w:r w:rsidR="005D7A81" w:rsidRPr="000A6ECA">
            <w:rPr>
              <w:rStyle w:val="Nmerodepgina"/>
              <w:b w:val="0"/>
              <w:bCs w:val="0"/>
              <w:lang w:val="es-AR"/>
            </w:rPr>
            <w:instrText xml:space="preserve"> NUMPAGES </w:instrTex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separate"/>
          </w:r>
          <w:r w:rsidR="006E1B87">
            <w:rPr>
              <w:rStyle w:val="Nmerodepgina"/>
              <w:b w:val="0"/>
              <w:bCs w:val="0"/>
              <w:noProof/>
              <w:lang w:val="es-AR"/>
            </w:rPr>
            <w:t>10</w:t>
          </w:r>
          <w:r w:rsidR="009E32D1" w:rsidRPr="000A6ECA">
            <w:rPr>
              <w:rStyle w:val="Nmerodepgina"/>
              <w:b w:val="0"/>
              <w:bCs w:val="0"/>
              <w:lang w:val="es-AR"/>
            </w:rPr>
            <w:fldChar w:fldCharType="end"/>
          </w:r>
        </w:p>
        <w:p w:rsidR="005D7A81" w:rsidRPr="000A6ECA" w:rsidRDefault="005D7A81" w:rsidP="000A6ECA">
          <w:pPr>
            <w:pStyle w:val="Ttulo4"/>
            <w:jc w:val="left"/>
            <w:rPr>
              <w:rStyle w:val="Nmerodepgina"/>
              <w:b w:val="0"/>
              <w:bCs w:val="0"/>
              <w:lang w:val="es-AR"/>
            </w:rPr>
          </w:pPr>
        </w:p>
        <w:p w:rsidR="005D7A81" w:rsidRDefault="005D7A81" w:rsidP="000A6ECA">
          <w:pPr>
            <w:spacing w:line="360" w:lineRule="auto"/>
          </w:pPr>
          <w:r w:rsidRPr="000A6ECA">
            <w:rPr>
              <w:b/>
              <w:sz w:val="24"/>
            </w:rPr>
            <w:t>CURSO</w:t>
          </w:r>
          <w:r>
            <w:t xml:space="preserve">:  </w:t>
          </w:r>
          <w:r w:rsidRPr="002F3438">
            <w:t>Clínica de Grandes Animales II</w:t>
          </w:r>
          <w:r>
            <w:tab/>
            <w:t xml:space="preserve">                    AÑO:201</w:t>
          </w:r>
          <w:r w:rsidR="000E725E">
            <w:t>7</w:t>
          </w:r>
        </w:p>
        <w:p w:rsidR="005D7A81" w:rsidRDefault="005D7A81" w:rsidP="007D618D">
          <w:r>
            <w:t>DEPARTAMENTO DE: Clínica Animal.          CODIGO del CURSO: 6000</w:t>
          </w:r>
        </w:p>
        <w:p w:rsidR="005D7A81" w:rsidRDefault="005D7A81" w:rsidP="007D618D"/>
      </w:tc>
    </w:tr>
  </w:tbl>
  <w:p w:rsidR="00A929D1" w:rsidRDefault="00A92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EC4"/>
    <w:multiLevelType w:val="hybridMultilevel"/>
    <w:tmpl w:val="4C441E10"/>
    <w:lvl w:ilvl="0" w:tplc="7FDA2E54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A0532"/>
    <w:multiLevelType w:val="hybridMultilevel"/>
    <w:tmpl w:val="0F72DDA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C7F95"/>
    <w:multiLevelType w:val="hybridMultilevel"/>
    <w:tmpl w:val="9D0EA51E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92C02"/>
    <w:multiLevelType w:val="hybridMultilevel"/>
    <w:tmpl w:val="FBB63A88"/>
    <w:lvl w:ilvl="0" w:tplc="7FDA2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2511C"/>
    <w:multiLevelType w:val="hybridMultilevel"/>
    <w:tmpl w:val="7B46AD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B0C1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AA5541"/>
    <w:multiLevelType w:val="hybridMultilevel"/>
    <w:tmpl w:val="A8A8D824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062407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abstractNum w:abstractNumId="8">
    <w:nsid w:val="2F546CC7"/>
    <w:multiLevelType w:val="hybridMultilevel"/>
    <w:tmpl w:val="CE52A746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F28D5"/>
    <w:multiLevelType w:val="hybridMultilevel"/>
    <w:tmpl w:val="A09270BC"/>
    <w:lvl w:ilvl="0" w:tplc="F9B4335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173BA"/>
    <w:multiLevelType w:val="hybridMultilevel"/>
    <w:tmpl w:val="10249802"/>
    <w:lvl w:ilvl="0" w:tplc="0C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>
    <w:nsid w:val="34820B85"/>
    <w:multiLevelType w:val="hybridMultilevel"/>
    <w:tmpl w:val="28AA5704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2483C"/>
    <w:multiLevelType w:val="hybridMultilevel"/>
    <w:tmpl w:val="CDDAB0B4"/>
    <w:lvl w:ilvl="0" w:tplc="1BB45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42B60"/>
    <w:multiLevelType w:val="hybridMultilevel"/>
    <w:tmpl w:val="5532BB88"/>
    <w:lvl w:ilvl="0" w:tplc="1222E96E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872003B"/>
    <w:multiLevelType w:val="hybridMultilevel"/>
    <w:tmpl w:val="291462D2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40A00"/>
    <w:multiLevelType w:val="hybridMultilevel"/>
    <w:tmpl w:val="AF84FCD6"/>
    <w:lvl w:ilvl="0" w:tplc="7FDA2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A28C7"/>
    <w:multiLevelType w:val="hybridMultilevel"/>
    <w:tmpl w:val="1FB6ED00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430A1"/>
    <w:multiLevelType w:val="hybridMultilevel"/>
    <w:tmpl w:val="9F6215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9B21C5"/>
    <w:multiLevelType w:val="hybridMultilevel"/>
    <w:tmpl w:val="99E6B53A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144CE6"/>
    <w:multiLevelType w:val="hybridMultilevel"/>
    <w:tmpl w:val="ECA069AC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B29D1"/>
    <w:multiLevelType w:val="hybridMultilevel"/>
    <w:tmpl w:val="C472DBDA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1430CA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abstractNum w:abstractNumId="22">
    <w:nsid w:val="6F086326"/>
    <w:multiLevelType w:val="hybridMultilevel"/>
    <w:tmpl w:val="ACC218B0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B37D8B"/>
    <w:multiLevelType w:val="hybridMultilevel"/>
    <w:tmpl w:val="C48480BA"/>
    <w:lvl w:ilvl="0" w:tplc="7FDA2E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6513A"/>
    <w:multiLevelType w:val="hybridMultilevel"/>
    <w:tmpl w:val="B384496C"/>
    <w:lvl w:ilvl="0" w:tplc="04D22D4A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7E09C0"/>
    <w:multiLevelType w:val="hybridMultilevel"/>
    <w:tmpl w:val="841CB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74162"/>
    <w:multiLevelType w:val="hybridMultilevel"/>
    <w:tmpl w:val="983A7028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32DB5"/>
    <w:multiLevelType w:val="hybridMultilevel"/>
    <w:tmpl w:val="7ED4085A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C225E6"/>
    <w:multiLevelType w:val="hybridMultilevel"/>
    <w:tmpl w:val="D5DE5276"/>
    <w:lvl w:ilvl="0" w:tplc="1222E96E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325E7"/>
    <w:multiLevelType w:val="singleLevel"/>
    <w:tmpl w:val="F72C0402"/>
    <w:lvl w:ilvl="0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21"/>
  </w:num>
  <w:num w:numId="5">
    <w:abstractNumId w:val="29"/>
  </w:num>
  <w:num w:numId="6">
    <w:abstractNumId w:val="1"/>
  </w:num>
  <w:num w:numId="7">
    <w:abstractNumId w:val="12"/>
  </w:num>
  <w:num w:numId="8">
    <w:abstractNumId w:val="4"/>
  </w:num>
  <w:num w:numId="9">
    <w:abstractNumId w:val="17"/>
  </w:num>
  <w:num w:numId="10">
    <w:abstractNumId w:val="10"/>
  </w:num>
  <w:num w:numId="11">
    <w:abstractNumId w:val="25"/>
  </w:num>
  <w:num w:numId="12">
    <w:abstractNumId w:val="28"/>
  </w:num>
  <w:num w:numId="13">
    <w:abstractNumId w:val="26"/>
  </w:num>
  <w:num w:numId="14">
    <w:abstractNumId w:val="18"/>
  </w:num>
  <w:num w:numId="15">
    <w:abstractNumId w:val="2"/>
  </w:num>
  <w:num w:numId="16">
    <w:abstractNumId w:val="22"/>
  </w:num>
  <w:num w:numId="17">
    <w:abstractNumId w:val="8"/>
  </w:num>
  <w:num w:numId="18">
    <w:abstractNumId w:val="14"/>
  </w:num>
  <w:num w:numId="19">
    <w:abstractNumId w:val="13"/>
  </w:num>
  <w:num w:numId="20">
    <w:abstractNumId w:val="27"/>
  </w:num>
  <w:num w:numId="21">
    <w:abstractNumId w:val="23"/>
  </w:num>
  <w:num w:numId="22">
    <w:abstractNumId w:val="0"/>
  </w:num>
  <w:num w:numId="23">
    <w:abstractNumId w:val="15"/>
  </w:num>
  <w:num w:numId="24">
    <w:abstractNumId w:val="3"/>
  </w:num>
  <w:num w:numId="25">
    <w:abstractNumId w:val="19"/>
  </w:num>
  <w:num w:numId="26">
    <w:abstractNumId w:val="11"/>
  </w:num>
  <w:num w:numId="27">
    <w:abstractNumId w:val="20"/>
  </w:num>
  <w:num w:numId="28">
    <w:abstractNumId w:val="24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942"/>
    <w:rsid w:val="0000349B"/>
    <w:rsid w:val="000040CB"/>
    <w:rsid w:val="000051AF"/>
    <w:rsid w:val="00005F45"/>
    <w:rsid w:val="00010B8F"/>
    <w:rsid w:val="00012A7B"/>
    <w:rsid w:val="000274A3"/>
    <w:rsid w:val="00047ADC"/>
    <w:rsid w:val="00050BA1"/>
    <w:rsid w:val="00053D8A"/>
    <w:rsid w:val="00054612"/>
    <w:rsid w:val="00064238"/>
    <w:rsid w:val="00065314"/>
    <w:rsid w:val="000725EF"/>
    <w:rsid w:val="00072E9F"/>
    <w:rsid w:val="0007440C"/>
    <w:rsid w:val="00074A85"/>
    <w:rsid w:val="00077D89"/>
    <w:rsid w:val="00080CEF"/>
    <w:rsid w:val="00085FC6"/>
    <w:rsid w:val="000A6ECA"/>
    <w:rsid w:val="000A7196"/>
    <w:rsid w:val="000B31B3"/>
    <w:rsid w:val="000B60F4"/>
    <w:rsid w:val="000D14FB"/>
    <w:rsid w:val="000D7F1F"/>
    <w:rsid w:val="000E31D6"/>
    <w:rsid w:val="000E3721"/>
    <w:rsid w:val="000E39DE"/>
    <w:rsid w:val="000E725E"/>
    <w:rsid w:val="000F49F0"/>
    <w:rsid w:val="000F4F02"/>
    <w:rsid w:val="000F7795"/>
    <w:rsid w:val="00102126"/>
    <w:rsid w:val="00103F4D"/>
    <w:rsid w:val="001045B3"/>
    <w:rsid w:val="001266AC"/>
    <w:rsid w:val="00134E60"/>
    <w:rsid w:val="00145F13"/>
    <w:rsid w:val="00146FA2"/>
    <w:rsid w:val="00151E1D"/>
    <w:rsid w:val="0015381A"/>
    <w:rsid w:val="00155E08"/>
    <w:rsid w:val="00156314"/>
    <w:rsid w:val="00160178"/>
    <w:rsid w:val="001839D4"/>
    <w:rsid w:val="001841A4"/>
    <w:rsid w:val="001848AB"/>
    <w:rsid w:val="001851EF"/>
    <w:rsid w:val="00187FF0"/>
    <w:rsid w:val="00193C7E"/>
    <w:rsid w:val="001A5E47"/>
    <w:rsid w:val="001A7890"/>
    <w:rsid w:val="001E3B1A"/>
    <w:rsid w:val="001F37A1"/>
    <w:rsid w:val="002003EA"/>
    <w:rsid w:val="002033BA"/>
    <w:rsid w:val="002105C5"/>
    <w:rsid w:val="002138B5"/>
    <w:rsid w:val="002335A7"/>
    <w:rsid w:val="00241E26"/>
    <w:rsid w:val="00242D33"/>
    <w:rsid w:val="00247312"/>
    <w:rsid w:val="002501E5"/>
    <w:rsid w:val="00257E60"/>
    <w:rsid w:val="0026276B"/>
    <w:rsid w:val="002629D6"/>
    <w:rsid w:val="00276981"/>
    <w:rsid w:val="00290CE5"/>
    <w:rsid w:val="002915DE"/>
    <w:rsid w:val="0029474C"/>
    <w:rsid w:val="002A046B"/>
    <w:rsid w:val="002A1D1C"/>
    <w:rsid w:val="002C4243"/>
    <w:rsid w:val="002E1752"/>
    <w:rsid w:val="002E3710"/>
    <w:rsid w:val="002E4D91"/>
    <w:rsid w:val="002E5A34"/>
    <w:rsid w:val="002F0D9B"/>
    <w:rsid w:val="002F19C6"/>
    <w:rsid w:val="002F2A47"/>
    <w:rsid w:val="002F3438"/>
    <w:rsid w:val="002F6A02"/>
    <w:rsid w:val="002F7921"/>
    <w:rsid w:val="00300BA6"/>
    <w:rsid w:val="0030418F"/>
    <w:rsid w:val="003070B0"/>
    <w:rsid w:val="00312D31"/>
    <w:rsid w:val="003160A7"/>
    <w:rsid w:val="003162DC"/>
    <w:rsid w:val="00316FA7"/>
    <w:rsid w:val="00324BDB"/>
    <w:rsid w:val="003330B0"/>
    <w:rsid w:val="003409C8"/>
    <w:rsid w:val="00343DF7"/>
    <w:rsid w:val="00344EDB"/>
    <w:rsid w:val="003455B2"/>
    <w:rsid w:val="003476FB"/>
    <w:rsid w:val="00350285"/>
    <w:rsid w:val="003603B9"/>
    <w:rsid w:val="003766A6"/>
    <w:rsid w:val="003943E6"/>
    <w:rsid w:val="003A42AC"/>
    <w:rsid w:val="003A45E7"/>
    <w:rsid w:val="003A5619"/>
    <w:rsid w:val="003B0B06"/>
    <w:rsid w:val="003B6B06"/>
    <w:rsid w:val="003C04B8"/>
    <w:rsid w:val="003C7281"/>
    <w:rsid w:val="003D299C"/>
    <w:rsid w:val="003D4B25"/>
    <w:rsid w:val="003E1815"/>
    <w:rsid w:val="003E2940"/>
    <w:rsid w:val="003E3517"/>
    <w:rsid w:val="00400E7B"/>
    <w:rsid w:val="00404361"/>
    <w:rsid w:val="0040579D"/>
    <w:rsid w:val="00407280"/>
    <w:rsid w:val="004147B9"/>
    <w:rsid w:val="00427007"/>
    <w:rsid w:val="00445043"/>
    <w:rsid w:val="004636CD"/>
    <w:rsid w:val="004667C2"/>
    <w:rsid w:val="00467F22"/>
    <w:rsid w:val="00471C54"/>
    <w:rsid w:val="0047217A"/>
    <w:rsid w:val="00474088"/>
    <w:rsid w:val="00477F18"/>
    <w:rsid w:val="004800D4"/>
    <w:rsid w:val="0048108B"/>
    <w:rsid w:val="0048233F"/>
    <w:rsid w:val="004828E4"/>
    <w:rsid w:val="00494969"/>
    <w:rsid w:val="0049748E"/>
    <w:rsid w:val="004A0133"/>
    <w:rsid w:val="004A3F84"/>
    <w:rsid w:val="004B302E"/>
    <w:rsid w:val="004C484E"/>
    <w:rsid w:val="004C567D"/>
    <w:rsid w:val="004E1A76"/>
    <w:rsid w:val="004F0B1E"/>
    <w:rsid w:val="004F5FC9"/>
    <w:rsid w:val="004F7A8B"/>
    <w:rsid w:val="00500766"/>
    <w:rsid w:val="00523666"/>
    <w:rsid w:val="0053129A"/>
    <w:rsid w:val="005320A1"/>
    <w:rsid w:val="00537DB0"/>
    <w:rsid w:val="00541E2D"/>
    <w:rsid w:val="0054570C"/>
    <w:rsid w:val="00567BE6"/>
    <w:rsid w:val="00572E0A"/>
    <w:rsid w:val="0058025D"/>
    <w:rsid w:val="0058306A"/>
    <w:rsid w:val="005977F4"/>
    <w:rsid w:val="005A5278"/>
    <w:rsid w:val="005A7E2A"/>
    <w:rsid w:val="005B53EB"/>
    <w:rsid w:val="005C3A92"/>
    <w:rsid w:val="005C4596"/>
    <w:rsid w:val="005C6BB0"/>
    <w:rsid w:val="005D012F"/>
    <w:rsid w:val="005D3E29"/>
    <w:rsid w:val="005D5F45"/>
    <w:rsid w:val="005D5FAA"/>
    <w:rsid w:val="005D7A81"/>
    <w:rsid w:val="005F338C"/>
    <w:rsid w:val="00606E8F"/>
    <w:rsid w:val="00606F11"/>
    <w:rsid w:val="00610C71"/>
    <w:rsid w:val="00613A86"/>
    <w:rsid w:val="00614831"/>
    <w:rsid w:val="00614F69"/>
    <w:rsid w:val="00615F06"/>
    <w:rsid w:val="006208CE"/>
    <w:rsid w:val="006232E1"/>
    <w:rsid w:val="00623979"/>
    <w:rsid w:val="006438D3"/>
    <w:rsid w:val="00643DC1"/>
    <w:rsid w:val="00647C15"/>
    <w:rsid w:val="006515FA"/>
    <w:rsid w:val="00652FD9"/>
    <w:rsid w:val="00654058"/>
    <w:rsid w:val="00656467"/>
    <w:rsid w:val="00657041"/>
    <w:rsid w:val="00661881"/>
    <w:rsid w:val="00664EF1"/>
    <w:rsid w:val="006651F5"/>
    <w:rsid w:val="006701B3"/>
    <w:rsid w:val="006760A9"/>
    <w:rsid w:val="0067747C"/>
    <w:rsid w:val="006817CB"/>
    <w:rsid w:val="0068555D"/>
    <w:rsid w:val="00685CFE"/>
    <w:rsid w:val="006A1563"/>
    <w:rsid w:val="006A6DE9"/>
    <w:rsid w:val="006B498D"/>
    <w:rsid w:val="006C0204"/>
    <w:rsid w:val="006C2015"/>
    <w:rsid w:val="006C5D4F"/>
    <w:rsid w:val="006E1B87"/>
    <w:rsid w:val="006E5CD8"/>
    <w:rsid w:val="006E6661"/>
    <w:rsid w:val="006F3333"/>
    <w:rsid w:val="006F4502"/>
    <w:rsid w:val="006F63BE"/>
    <w:rsid w:val="007000CC"/>
    <w:rsid w:val="00703F27"/>
    <w:rsid w:val="00704323"/>
    <w:rsid w:val="00705282"/>
    <w:rsid w:val="00706DFC"/>
    <w:rsid w:val="00710051"/>
    <w:rsid w:val="00711DB9"/>
    <w:rsid w:val="00713D95"/>
    <w:rsid w:val="00727A88"/>
    <w:rsid w:val="00735E18"/>
    <w:rsid w:val="0074551F"/>
    <w:rsid w:val="00753085"/>
    <w:rsid w:val="00755551"/>
    <w:rsid w:val="00783E03"/>
    <w:rsid w:val="00786818"/>
    <w:rsid w:val="00786A77"/>
    <w:rsid w:val="00787090"/>
    <w:rsid w:val="00790745"/>
    <w:rsid w:val="007A5451"/>
    <w:rsid w:val="007B01D0"/>
    <w:rsid w:val="007B1DE4"/>
    <w:rsid w:val="007B2293"/>
    <w:rsid w:val="007B2895"/>
    <w:rsid w:val="007C14EE"/>
    <w:rsid w:val="007C656A"/>
    <w:rsid w:val="007C6C69"/>
    <w:rsid w:val="007D3D4D"/>
    <w:rsid w:val="007D618D"/>
    <w:rsid w:val="007E006B"/>
    <w:rsid w:val="00804DB9"/>
    <w:rsid w:val="00811994"/>
    <w:rsid w:val="00813B1F"/>
    <w:rsid w:val="0081651F"/>
    <w:rsid w:val="00816E58"/>
    <w:rsid w:val="00816F25"/>
    <w:rsid w:val="00817ECD"/>
    <w:rsid w:val="00823513"/>
    <w:rsid w:val="00830394"/>
    <w:rsid w:val="00836E4F"/>
    <w:rsid w:val="008372F7"/>
    <w:rsid w:val="00840F7F"/>
    <w:rsid w:val="00844809"/>
    <w:rsid w:val="0085300B"/>
    <w:rsid w:val="00860E25"/>
    <w:rsid w:val="00863E46"/>
    <w:rsid w:val="008719BA"/>
    <w:rsid w:val="00880EBB"/>
    <w:rsid w:val="008813C3"/>
    <w:rsid w:val="0088170B"/>
    <w:rsid w:val="008826D2"/>
    <w:rsid w:val="0089173B"/>
    <w:rsid w:val="00891847"/>
    <w:rsid w:val="00894C77"/>
    <w:rsid w:val="008A34D5"/>
    <w:rsid w:val="008B1380"/>
    <w:rsid w:val="008B2942"/>
    <w:rsid w:val="008C1CF8"/>
    <w:rsid w:val="008C1D1E"/>
    <w:rsid w:val="008D3A18"/>
    <w:rsid w:val="008D717A"/>
    <w:rsid w:val="008E008E"/>
    <w:rsid w:val="008E1BE5"/>
    <w:rsid w:val="008F09BA"/>
    <w:rsid w:val="008F4524"/>
    <w:rsid w:val="008F7115"/>
    <w:rsid w:val="008F7D1F"/>
    <w:rsid w:val="00903E68"/>
    <w:rsid w:val="0092184B"/>
    <w:rsid w:val="00921D79"/>
    <w:rsid w:val="00921FB0"/>
    <w:rsid w:val="00925ED7"/>
    <w:rsid w:val="00927884"/>
    <w:rsid w:val="00933747"/>
    <w:rsid w:val="009343FB"/>
    <w:rsid w:val="009408B4"/>
    <w:rsid w:val="009445DF"/>
    <w:rsid w:val="0094719E"/>
    <w:rsid w:val="00950BDC"/>
    <w:rsid w:val="00951357"/>
    <w:rsid w:val="00954DD2"/>
    <w:rsid w:val="00956448"/>
    <w:rsid w:val="00956453"/>
    <w:rsid w:val="009569EB"/>
    <w:rsid w:val="009A0F45"/>
    <w:rsid w:val="009A0FEF"/>
    <w:rsid w:val="009A6B19"/>
    <w:rsid w:val="009C2CDD"/>
    <w:rsid w:val="009D4ADF"/>
    <w:rsid w:val="009E32D1"/>
    <w:rsid w:val="009F1880"/>
    <w:rsid w:val="00A00894"/>
    <w:rsid w:val="00A04434"/>
    <w:rsid w:val="00A05297"/>
    <w:rsid w:val="00A1094E"/>
    <w:rsid w:val="00A10B86"/>
    <w:rsid w:val="00A166AC"/>
    <w:rsid w:val="00A210A6"/>
    <w:rsid w:val="00A35AD2"/>
    <w:rsid w:val="00A4277F"/>
    <w:rsid w:val="00A5146F"/>
    <w:rsid w:val="00A62494"/>
    <w:rsid w:val="00A64D32"/>
    <w:rsid w:val="00A76902"/>
    <w:rsid w:val="00A82315"/>
    <w:rsid w:val="00A929D1"/>
    <w:rsid w:val="00A952DA"/>
    <w:rsid w:val="00A97271"/>
    <w:rsid w:val="00AA23A9"/>
    <w:rsid w:val="00AB09B4"/>
    <w:rsid w:val="00AB69CC"/>
    <w:rsid w:val="00AC1D91"/>
    <w:rsid w:val="00AC6A48"/>
    <w:rsid w:val="00AD2FFC"/>
    <w:rsid w:val="00AD3C52"/>
    <w:rsid w:val="00AE0EA8"/>
    <w:rsid w:val="00AE61F7"/>
    <w:rsid w:val="00AE708E"/>
    <w:rsid w:val="00AF186C"/>
    <w:rsid w:val="00AF3C03"/>
    <w:rsid w:val="00AF7E8D"/>
    <w:rsid w:val="00B00293"/>
    <w:rsid w:val="00B13CCB"/>
    <w:rsid w:val="00B148DB"/>
    <w:rsid w:val="00B2390C"/>
    <w:rsid w:val="00B312AE"/>
    <w:rsid w:val="00B32B5F"/>
    <w:rsid w:val="00B34A6B"/>
    <w:rsid w:val="00B41E2B"/>
    <w:rsid w:val="00B44BE8"/>
    <w:rsid w:val="00B479B5"/>
    <w:rsid w:val="00B63BE0"/>
    <w:rsid w:val="00B70F41"/>
    <w:rsid w:val="00B80C82"/>
    <w:rsid w:val="00B81718"/>
    <w:rsid w:val="00B83470"/>
    <w:rsid w:val="00B87B28"/>
    <w:rsid w:val="00B948AB"/>
    <w:rsid w:val="00B94F45"/>
    <w:rsid w:val="00B97931"/>
    <w:rsid w:val="00BA05CD"/>
    <w:rsid w:val="00BA7CB5"/>
    <w:rsid w:val="00BC103D"/>
    <w:rsid w:val="00BC59BC"/>
    <w:rsid w:val="00BD057F"/>
    <w:rsid w:val="00BD22EF"/>
    <w:rsid w:val="00BD279E"/>
    <w:rsid w:val="00BF40DC"/>
    <w:rsid w:val="00C000E4"/>
    <w:rsid w:val="00C03FE7"/>
    <w:rsid w:val="00C10778"/>
    <w:rsid w:val="00C108F7"/>
    <w:rsid w:val="00C13210"/>
    <w:rsid w:val="00C13C38"/>
    <w:rsid w:val="00C148A0"/>
    <w:rsid w:val="00C244F5"/>
    <w:rsid w:val="00C40A93"/>
    <w:rsid w:val="00C50086"/>
    <w:rsid w:val="00C507B1"/>
    <w:rsid w:val="00C5561D"/>
    <w:rsid w:val="00C6545A"/>
    <w:rsid w:val="00C81114"/>
    <w:rsid w:val="00C83A13"/>
    <w:rsid w:val="00CA667F"/>
    <w:rsid w:val="00CC307A"/>
    <w:rsid w:val="00CC4C5A"/>
    <w:rsid w:val="00CC7AE1"/>
    <w:rsid w:val="00CE7599"/>
    <w:rsid w:val="00CF026E"/>
    <w:rsid w:val="00CF7281"/>
    <w:rsid w:val="00D00A6B"/>
    <w:rsid w:val="00D07578"/>
    <w:rsid w:val="00D110C6"/>
    <w:rsid w:val="00D11743"/>
    <w:rsid w:val="00D25227"/>
    <w:rsid w:val="00D253F1"/>
    <w:rsid w:val="00D267FD"/>
    <w:rsid w:val="00D300E0"/>
    <w:rsid w:val="00D34F80"/>
    <w:rsid w:val="00D366C9"/>
    <w:rsid w:val="00D41259"/>
    <w:rsid w:val="00D60C4E"/>
    <w:rsid w:val="00D637B6"/>
    <w:rsid w:val="00D73A54"/>
    <w:rsid w:val="00D75CA9"/>
    <w:rsid w:val="00D75E48"/>
    <w:rsid w:val="00D821A9"/>
    <w:rsid w:val="00D95227"/>
    <w:rsid w:val="00D968C6"/>
    <w:rsid w:val="00D97162"/>
    <w:rsid w:val="00D975C8"/>
    <w:rsid w:val="00DA3F56"/>
    <w:rsid w:val="00DA5D3F"/>
    <w:rsid w:val="00DA6D05"/>
    <w:rsid w:val="00DB11A6"/>
    <w:rsid w:val="00DB234F"/>
    <w:rsid w:val="00DB326E"/>
    <w:rsid w:val="00DD0106"/>
    <w:rsid w:val="00DD363D"/>
    <w:rsid w:val="00DD676A"/>
    <w:rsid w:val="00DF6068"/>
    <w:rsid w:val="00E06094"/>
    <w:rsid w:val="00E075D0"/>
    <w:rsid w:val="00E121A6"/>
    <w:rsid w:val="00E12D92"/>
    <w:rsid w:val="00E1562D"/>
    <w:rsid w:val="00E15C33"/>
    <w:rsid w:val="00E20AD4"/>
    <w:rsid w:val="00E2594B"/>
    <w:rsid w:val="00E305E9"/>
    <w:rsid w:val="00E33B67"/>
    <w:rsid w:val="00E36890"/>
    <w:rsid w:val="00E42457"/>
    <w:rsid w:val="00E53567"/>
    <w:rsid w:val="00E6032C"/>
    <w:rsid w:val="00E627D5"/>
    <w:rsid w:val="00E64089"/>
    <w:rsid w:val="00E662FE"/>
    <w:rsid w:val="00E66CEC"/>
    <w:rsid w:val="00E7054A"/>
    <w:rsid w:val="00E7379F"/>
    <w:rsid w:val="00E80D64"/>
    <w:rsid w:val="00E81FDE"/>
    <w:rsid w:val="00E849EF"/>
    <w:rsid w:val="00E90960"/>
    <w:rsid w:val="00EA0741"/>
    <w:rsid w:val="00EB2A37"/>
    <w:rsid w:val="00EC5B53"/>
    <w:rsid w:val="00ED10F9"/>
    <w:rsid w:val="00ED1C68"/>
    <w:rsid w:val="00ED2527"/>
    <w:rsid w:val="00ED38C3"/>
    <w:rsid w:val="00EF4948"/>
    <w:rsid w:val="00F075E6"/>
    <w:rsid w:val="00F128E0"/>
    <w:rsid w:val="00F20CA5"/>
    <w:rsid w:val="00F250EF"/>
    <w:rsid w:val="00F260A7"/>
    <w:rsid w:val="00F2629D"/>
    <w:rsid w:val="00F315F7"/>
    <w:rsid w:val="00F34BE7"/>
    <w:rsid w:val="00F36E0B"/>
    <w:rsid w:val="00F36EC5"/>
    <w:rsid w:val="00F44F03"/>
    <w:rsid w:val="00F51B67"/>
    <w:rsid w:val="00F51C82"/>
    <w:rsid w:val="00F52BE4"/>
    <w:rsid w:val="00F558C4"/>
    <w:rsid w:val="00F571A0"/>
    <w:rsid w:val="00F57236"/>
    <w:rsid w:val="00F5791C"/>
    <w:rsid w:val="00F61972"/>
    <w:rsid w:val="00F62171"/>
    <w:rsid w:val="00F64800"/>
    <w:rsid w:val="00F75676"/>
    <w:rsid w:val="00F85F8A"/>
    <w:rsid w:val="00F910DB"/>
    <w:rsid w:val="00FA05FF"/>
    <w:rsid w:val="00FA3DEA"/>
    <w:rsid w:val="00FB1536"/>
    <w:rsid w:val="00FB4B2D"/>
    <w:rsid w:val="00FB7000"/>
    <w:rsid w:val="00FD0BD4"/>
    <w:rsid w:val="00FD44FF"/>
    <w:rsid w:val="00FE1A43"/>
    <w:rsid w:val="00FE4814"/>
    <w:rsid w:val="00FE58D6"/>
    <w:rsid w:val="00FE5A1B"/>
    <w:rsid w:val="00FF051C"/>
    <w:rsid w:val="00FF062A"/>
    <w:rsid w:val="00FF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942"/>
    <w:pPr>
      <w:autoSpaceDE w:val="0"/>
      <w:autoSpaceDN w:val="0"/>
    </w:pPr>
    <w:rPr>
      <w:lang w:val="es-AR"/>
    </w:rPr>
  </w:style>
  <w:style w:type="paragraph" w:styleId="Ttulo4">
    <w:name w:val="heading 4"/>
    <w:basedOn w:val="Normal"/>
    <w:next w:val="Normal"/>
    <w:qFormat/>
    <w:rsid w:val="008B2942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rsid w:val="008B2942"/>
    <w:pPr>
      <w:keepNext/>
      <w:outlineLvl w:val="6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8B2942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2942"/>
    <w:rPr>
      <w:szCs w:val="24"/>
      <w:lang w:val="es-ES_tradnl"/>
    </w:rPr>
  </w:style>
  <w:style w:type="paragraph" w:styleId="Sangradetextonormal">
    <w:name w:val="Body Text Indent"/>
    <w:basedOn w:val="Normal"/>
    <w:rsid w:val="008B2942"/>
    <w:pPr>
      <w:jc w:val="both"/>
    </w:pPr>
    <w:rPr>
      <w:szCs w:val="24"/>
    </w:rPr>
  </w:style>
  <w:style w:type="paragraph" w:styleId="Piedepgina">
    <w:name w:val="footer"/>
    <w:basedOn w:val="Normal"/>
    <w:rsid w:val="008B294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B2942"/>
  </w:style>
  <w:style w:type="paragraph" w:styleId="Ttulo">
    <w:name w:val="Title"/>
    <w:basedOn w:val="Normal"/>
    <w:qFormat/>
    <w:rsid w:val="008B2942"/>
    <w:pPr>
      <w:jc w:val="center"/>
    </w:pPr>
    <w:rPr>
      <w:b/>
      <w:bCs/>
      <w:sz w:val="28"/>
      <w:szCs w:val="28"/>
      <w:lang w:val="es-ES"/>
    </w:rPr>
  </w:style>
  <w:style w:type="table" w:styleId="Tablaconcuadrcula">
    <w:name w:val="Table Grid"/>
    <w:basedOn w:val="Tablanormal"/>
    <w:rsid w:val="008B29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D279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C04B8"/>
    <w:pPr>
      <w:spacing w:after="120" w:line="480" w:lineRule="auto"/>
    </w:pPr>
  </w:style>
  <w:style w:type="paragraph" w:styleId="Textoindependiente3">
    <w:name w:val="Body Text 3"/>
    <w:basedOn w:val="Normal"/>
    <w:rsid w:val="003A561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3A5619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7C6C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942"/>
    <w:pPr>
      <w:autoSpaceDE w:val="0"/>
      <w:autoSpaceDN w:val="0"/>
    </w:pPr>
    <w:rPr>
      <w:lang w:val="es-AR"/>
    </w:rPr>
  </w:style>
  <w:style w:type="paragraph" w:styleId="Ttulo4">
    <w:name w:val="heading 4"/>
    <w:basedOn w:val="Normal"/>
    <w:next w:val="Normal"/>
    <w:qFormat/>
    <w:rsid w:val="008B2942"/>
    <w:pPr>
      <w:keepNext/>
      <w:spacing w:line="360" w:lineRule="auto"/>
      <w:jc w:val="center"/>
      <w:outlineLvl w:val="3"/>
    </w:pPr>
    <w:rPr>
      <w:b/>
      <w:bCs/>
      <w:lang w:val="es-ES_tradnl"/>
    </w:rPr>
  </w:style>
  <w:style w:type="paragraph" w:styleId="Ttulo7">
    <w:name w:val="heading 7"/>
    <w:basedOn w:val="Normal"/>
    <w:next w:val="Normal"/>
    <w:qFormat/>
    <w:rsid w:val="008B2942"/>
    <w:pPr>
      <w:keepNext/>
      <w:outlineLvl w:val="6"/>
    </w:pPr>
    <w:rPr>
      <w:b/>
      <w:bCs/>
      <w:lang w:val="es-ES_tradnl"/>
    </w:rPr>
  </w:style>
  <w:style w:type="paragraph" w:styleId="Ttulo9">
    <w:name w:val="heading 9"/>
    <w:basedOn w:val="Normal"/>
    <w:next w:val="Normal"/>
    <w:qFormat/>
    <w:rsid w:val="008B2942"/>
    <w:pPr>
      <w:keepNext/>
      <w:jc w:val="both"/>
      <w:outlineLvl w:val="8"/>
    </w:pPr>
    <w:rPr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B2942"/>
    <w:rPr>
      <w:szCs w:val="24"/>
      <w:lang w:val="es-ES_tradnl"/>
    </w:rPr>
  </w:style>
  <w:style w:type="paragraph" w:styleId="Sangradetextonormal">
    <w:name w:val="Body Text Indent"/>
    <w:basedOn w:val="Normal"/>
    <w:rsid w:val="008B2942"/>
    <w:pPr>
      <w:jc w:val="both"/>
    </w:pPr>
    <w:rPr>
      <w:szCs w:val="24"/>
    </w:rPr>
  </w:style>
  <w:style w:type="paragraph" w:styleId="Piedepgina">
    <w:name w:val="footer"/>
    <w:basedOn w:val="Normal"/>
    <w:rsid w:val="008B294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8B2942"/>
  </w:style>
  <w:style w:type="paragraph" w:styleId="Ttulo">
    <w:name w:val="Title"/>
    <w:basedOn w:val="Normal"/>
    <w:qFormat/>
    <w:rsid w:val="008B2942"/>
    <w:pPr>
      <w:jc w:val="center"/>
    </w:pPr>
    <w:rPr>
      <w:b/>
      <w:bCs/>
      <w:sz w:val="28"/>
      <w:szCs w:val="28"/>
      <w:lang w:val="es-ES"/>
    </w:rPr>
  </w:style>
  <w:style w:type="table" w:styleId="Tablaconcuadrcula">
    <w:name w:val="Table Grid"/>
    <w:basedOn w:val="Tablanormal"/>
    <w:rsid w:val="008B294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BD279E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C04B8"/>
    <w:pPr>
      <w:spacing w:after="120" w:line="480" w:lineRule="auto"/>
    </w:pPr>
  </w:style>
  <w:style w:type="paragraph" w:styleId="Textoindependiente3">
    <w:name w:val="Body Text 3"/>
    <w:basedOn w:val="Normal"/>
    <w:rsid w:val="003A5619"/>
    <w:pPr>
      <w:spacing w:after="120"/>
    </w:pPr>
    <w:rPr>
      <w:sz w:val="16"/>
      <w:szCs w:val="16"/>
    </w:rPr>
  </w:style>
  <w:style w:type="paragraph" w:styleId="Sangra2detindependiente">
    <w:name w:val="Body Text Indent 2"/>
    <w:basedOn w:val="Normal"/>
    <w:rsid w:val="003A5619"/>
    <w:pPr>
      <w:spacing w:after="120" w:line="480" w:lineRule="auto"/>
      <w:ind w:left="283"/>
    </w:pPr>
  </w:style>
  <w:style w:type="character" w:styleId="nfasis">
    <w:name w:val="Emphasis"/>
    <w:basedOn w:val="Fuentedeprrafopredeter"/>
    <w:qFormat/>
    <w:rsid w:val="007C6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06675-703E-4DF4-9B0F-00791443C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4174</Words>
  <Characters>22959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DEL CURSO: PATOLOGIA GENERAL (3073)</vt:lpstr>
    </vt:vector>
  </TitlesOfParts>
  <Company>Empresa</Company>
  <LinksUpToDate>false</LinksUpToDate>
  <CharactersWithSpaces>27079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DEL CURSO: PATOLOGIA GENERAL (3073)</dc:title>
  <dc:creator>Silvia</dc:creator>
  <cp:lastModifiedBy>Andrea</cp:lastModifiedBy>
  <cp:revision>2</cp:revision>
  <cp:lastPrinted>2016-09-22T11:01:00Z</cp:lastPrinted>
  <dcterms:created xsi:type="dcterms:W3CDTF">2017-03-02T03:52:00Z</dcterms:created>
  <dcterms:modified xsi:type="dcterms:W3CDTF">2017-03-02T03:52:00Z</dcterms:modified>
</cp:coreProperties>
</file>