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FCE480" w14:textId="77777777" w:rsidR="008D476C" w:rsidRPr="00975BCC" w:rsidRDefault="008D476C" w:rsidP="008D476C">
      <w:pPr>
        <w:pStyle w:val="Default"/>
        <w:rPr>
          <w:rFonts w:ascii="Arial Narrow" w:hAnsi="Arial Narrow"/>
        </w:rPr>
      </w:pPr>
      <w:bookmarkStart w:id="0" w:name="_GoBack"/>
      <w:bookmarkEnd w:id="0"/>
    </w:p>
    <w:p w14:paraId="35D6C3D7" w14:textId="77777777" w:rsidR="00FC7145" w:rsidRPr="00975BCC" w:rsidRDefault="00FC7145" w:rsidP="008D476C">
      <w:pPr>
        <w:pStyle w:val="Default"/>
        <w:rPr>
          <w:rFonts w:ascii="Arial Narrow" w:hAnsi="Arial Narrow"/>
        </w:rPr>
      </w:pPr>
    </w:p>
    <w:p w14:paraId="0B23D192" w14:textId="77777777" w:rsidR="00FC7145" w:rsidRPr="00975BCC" w:rsidRDefault="00FC7145" w:rsidP="008D476C">
      <w:pPr>
        <w:pStyle w:val="Default"/>
        <w:rPr>
          <w:rFonts w:ascii="Arial Narrow" w:hAnsi="Arial Narrow"/>
        </w:rPr>
      </w:pPr>
    </w:p>
    <w:p w14:paraId="782B85EF" w14:textId="72E3341F" w:rsidR="00A07D15" w:rsidRPr="00975BCC" w:rsidRDefault="00AC4E9E" w:rsidP="00240CBF">
      <w:pPr>
        <w:pStyle w:val="Default"/>
        <w:spacing w:after="120" w:line="360" w:lineRule="auto"/>
        <w:jc w:val="both"/>
        <w:rPr>
          <w:rFonts w:ascii="Arial Narrow" w:hAnsi="Arial Narrow"/>
          <w:b/>
          <w:bCs/>
        </w:rPr>
      </w:pPr>
      <w:r w:rsidRPr="00975BCC">
        <w:rPr>
          <w:rFonts w:ascii="Arial Narrow" w:hAnsi="Arial Narrow"/>
          <w:b/>
          <w:bCs/>
        </w:rPr>
        <w:t>1. Apellido</w:t>
      </w:r>
      <w:r w:rsidR="00A07D15" w:rsidRPr="00975BCC">
        <w:rPr>
          <w:rFonts w:ascii="Arial Narrow" w:hAnsi="Arial Narrow"/>
          <w:b/>
          <w:bCs/>
        </w:rPr>
        <w:t xml:space="preserve"> y Nombre de la/el</w:t>
      </w:r>
      <w:r w:rsidR="00FC7145" w:rsidRPr="00975BCC">
        <w:rPr>
          <w:rFonts w:ascii="Arial Narrow" w:hAnsi="Arial Narrow"/>
          <w:b/>
          <w:bCs/>
        </w:rPr>
        <w:t xml:space="preserve"> Alumn</w:t>
      </w:r>
      <w:r w:rsidR="00530D50">
        <w:rPr>
          <w:rFonts w:ascii="Arial Narrow" w:hAnsi="Arial Narrow"/>
          <w:b/>
          <w:bCs/>
        </w:rPr>
        <w:t>a/o</w:t>
      </w:r>
      <w:r w:rsidR="00FC7145" w:rsidRPr="00975BCC">
        <w:rPr>
          <w:rFonts w:ascii="Arial Narrow" w:hAnsi="Arial Narrow"/>
          <w:b/>
          <w:bCs/>
        </w:rPr>
        <w:t>:</w:t>
      </w:r>
      <w:r w:rsidR="00240CBF">
        <w:rPr>
          <w:rFonts w:ascii="Arial Narrow" w:hAnsi="Arial Narrow"/>
          <w:b/>
          <w:bCs/>
        </w:rPr>
        <w:t xml:space="preserve"> Adum </w:t>
      </w:r>
      <w:r w:rsidR="00015D53">
        <w:rPr>
          <w:rFonts w:ascii="Arial Narrow" w:hAnsi="Arial Narrow"/>
          <w:b/>
          <w:bCs/>
        </w:rPr>
        <w:t>Elías</w:t>
      </w:r>
      <w:r w:rsidR="00240CBF">
        <w:rPr>
          <w:rFonts w:ascii="Arial Narrow" w:hAnsi="Arial Narrow"/>
          <w:b/>
          <w:bCs/>
        </w:rPr>
        <w:t xml:space="preserve"> Javier</w:t>
      </w:r>
    </w:p>
    <w:p w14:paraId="38BE0EFF" w14:textId="64608780" w:rsidR="00A07D15" w:rsidRPr="00975BCC" w:rsidRDefault="00A07D15" w:rsidP="003D72E0">
      <w:pPr>
        <w:pStyle w:val="Default"/>
        <w:spacing w:after="120" w:line="360" w:lineRule="auto"/>
        <w:rPr>
          <w:rFonts w:ascii="Arial Narrow" w:hAnsi="Arial Narrow"/>
          <w:bCs/>
        </w:rPr>
      </w:pPr>
      <w:r w:rsidRPr="00975BCC">
        <w:rPr>
          <w:rFonts w:ascii="Arial Narrow" w:hAnsi="Arial Narrow"/>
          <w:bCs/>
        </w:rPr>
        <w:t xml:space="preserve">DNI: </w:t>
      </w:r>
      <w:r w:rsidR="00240CBF" w:rsidRPr="00240CBF">
        <w:rPr>
          <w:rFonts w:ascii="Arial Narrow" w:hAnsi="Arial Narrow"/>
          <w:b/>
        </w:rPr>
        <w:t>41072149</w:t>
      </w:r>
      <w:r w:rsidR="00240CBF" w:rsidRPr="00240CBF">
        <w:rPr>
          <w:rFonts w:ascii="Arial Narrow" w:hAnsi="Arial Narrow"/>
          <w:b/>
        </w:rPr>
        <w:tab/>
      </w:r>
    </w:p>
    <w:p w14:paraId="6E521923" w14:textId="7CDD52E9" w:rsidR="00FC7145" w:rsidRPr="00975BCC" w:rsidRDefault="00FC7145" w:rsidP="003D72E0">
      <w:pPr>
        <w:pStyle w:val="Default"/>
        <w:spacing w:after="120" w:line="360" w:lineRule="auto"/>
        <w:rPr>
          <w:rFonts w:ascii="Arial Narrow" w:hAnsi="Arial Narrow"/>
          <w:bCs/>
        </w:rPr>
      </w:pPr>
      <w:r w:rsidRPr="00975BCC">
        <w:rPr>
          <w:rFonts w:ascii="Arial Narrow" w:hAnsi="Arial Narrow"/>
          <w:bCs/>
        </w:rPr>
        <w:t>Correo electrónico:</w:t>
      </w:r>
      <w:r w:rsidR="00240CBF">
        <w:rPr>
          <w:rFonts w:ascii="Arial Narrow" w:hAnsi="Arial Narrow"/>
          <w:bCs/>
        </w:rPr>
        <w:t xml:space="preserve"> </w:t>
      </w:r>
      <w:r w:rsidR="00240CBF" w:rsidRPr="00240CBF">
        <w:rPr>
          <w:rFonts w:ascii="Arial Narrow" w:hAnsi="Arial Narrow"/>
          <w:b/>
        </w:rPr>
        <w:t>eliasjavierr2@gmail.com</w:t>
      </w:r>
    </w:p>
    <w:p w14:paraId="5E9B3F03" w14:textId="77777777" w:rsidR="00FC7145" w:rsidRPr="00975BCC" w:rsidRDefault="00FC7145" w:rsidP="003D72E0">
      <w:pPr>
        <w:pStyle w:val="Default"/>
        <w:spacing w:after="120" w:line="360" w:lineRule="auto"/>
        <w:rPr>
          <w:rFonts w:ascii="Arial Narrow" w:hAnsi="Arial Narrow"/>
          <w:b/>
          <w:bCs/>
        </w:rPr>
      </w:pPr>
    </w:p>
    <w:p w14:paraId="04CD3421" w14:textId="0CE7DD57" w:rsidR="00FC7145" w:rsidRPr="00975BCC" w:rsidRDefault="00AC4E9E" w:rsidP="003D72E0">
      <w:pPr>
        <w:pStyle w:val="Default"/>
        <w:spacing w:after="120" w:line="360" w:lineRule="auto"/>
        <w:rPr>
          <w:rFonts w:ascii="Arial Narrow" w:hAnsi="Arial Narrow"/>
          <w:b/>
          <w:bCs/>
        </w:rPr>
      </w:pPr>
      <w:r w:rsidRPr="00975BCC">
        <w:rPr>
          <w:rFonts w:ascii="Arial Narrow" w:hAnsi="Arial Narrow"/>
          <w:b/>
          <w:bCs/>
        </w:rPr>
        <w:t>2. Director</w:t>
      </w:r>
      <w:r w:rsidR="00FC7145" w:rsidRPr="00975BCC">
        <w:rPr>
          <w:rFonts w:ascii="Arial Narrow" w:hAnsi="Arial Narrow"/>
          <w:b/>
          <w:bCs/>
        </w:rPr>
        <w:t xml:space="preserve"> de PPI 2016-201</w:t>
      </w:r>
      <w:r w:rsidR="00240CBF">
        <w:rPr>
          <w:rFonts w:ascii="Arial Narrow" w:hAnsi="Arial Narrow"/>
          <w:b/>
          <w:bCs/>
        </w:rPr>
        <w:t>9</w:t>
      </w:r>
      <w:r w:rsidR="00FC7145" w:rsidRPr="00975BCC">
        <w:rPr>
          <w:rFonts w:ascii="Arial Narrow" w:hAnsi="Arial Narrow"/>
          <w:b/>
          <w:bCs/>
        </w:rPr>
        <w:t>:</w:t>
      </w:r>
      <w:r w:rsidR="00240CBF">
        <w:rPr>
          <w:rFonts w:ascii="Arial Narrow" w:hAnsi="Arial Narrow"/>
          <w:b/>
          <w:bCs/>
        </w:rPr>
        <w:t xml:space="preserve"> Ramón Monteiro</w:t>
      </w:r>
    </w:p>
    <w:p w14:paraId="4F5587E4" w14:textId="6467C3BE" w:rsidR="00AC4E9E" w:rsidRPr="00975BCC" w:rsidRDefault="00AC4E9E" w:rsidP="003D72E0">
      <w:pPr>
        <w:pStyle w:val="Default"/>
        <w:spacing w:after="120" w:line="360" w:lineRule="auto"/>
        <w:rPr>
          <w:rFonts w:ascii="Arial Narrow" w:hAnsi="Arial Narrow"/>
          <w:bCs/>
        </w:rPr>
      </w:pPr>
      <w:r w:rsidRPr="00975BCC">
        <w:rPr>
          <w:rFonts w:ascii="Arial Narrow" w:hAnsi="Arial Narrow"/>
          <w:bCs/>
        </w:rPr>
        <w:t>DNI:</w:t>
      </w:r>
      <w:r w:rsidR="00240CBF">
        <w:rPr>
          <w:rFonts w:ascii="Arial Narrow" w:hAnsi="Arial Narrow"/>
          <w:bCs/>
        </w:rPr>
        <w:t xml:space="preserve"> </w:t>
      </w:r>
      <w:r w:rsidR="00240CBF">
        <w:rPr>
          <w:rFonts w:ascii="Arial Narrow" w:hAnsi="Arial Narrow"/>
          <w:b/>
          <w:bCs/>
        </w:rPr>
        <w:t>14624584</w:t>
      </w:r>
      <w:r w:rsidR="00240CBF">
        <w:rPr>
          <w:rFonts w:ascii="Arial Narrow" w:hAnsi="Arial Narrow"/>
          <w:b/>
          <w:bCs/>
        </w:rPr>
        <w:tab/>
      </w:r>
    </w:p>
    <w:p w14:paraId="1F4B0E9F" w14:textId="6CA656C1" w:rsidR="00FC7145" w:rsidRPr="00975BCC" w:rsidRDefault="00FC7145" w:rsidP="003D72E0">
      <w:pPr>
        <w:pStyle w:val="Default"/>
        <w:spacing w:after="120" w:line="360" w:lineRule="auto"/>
        <w:rPr>
          <w:rFonts w:ascii="Arial Narrow" w:hAnsi="Arial Narrow"/>
          <w:bCs/>
        </w:rPr>
      </w:pPr>
      <w:r w:rsidRPr="00975BCC">
        <w:rPr>
          <w:rFonts w:ascii="Arial Narrow" w:hAnsi="Arial Narrow"/>
          <w:bCs/>
        </w:rPr>
        <w:t>Correo electrónico:</w:t>
      </w:r>
      <w:r w:rsidR="00240CBF">
        <w:rPr>
          <w:rFonts w:ascii="Arial Narrow" w:hAnsi="Arial Narrow"/>
          <w:bCs/>
        </w:rPr>
        <w:t xml:space="preserve"> </w:t>
      </w:r>
      <w:r w:rsidR="00240CBF">
        <w:rPr>
          <w:rFonts w:ascii="Arial Narrow" w:hAnsi="Arial Narrow"/>
          <w:b/>
          <w:bCs/>
        </w:rPr>
        <w:t>rmonteiro@hum.unrc.edu.ar</w:t>
      </w:r>
    </w:p>
    <w:p w14:paraId="1D7CA69B" w14:textId="77777777" w:rsidR="00FC7145" w:rsidRPr="00975BCC" w:rsidRDefault="00FC7145" w:rsidP="003D72E0">
      <w:pPr>
        <w:pStyle w:val="Default"/>
        <w:spacing w:after="120" w:line="360" w:lineRule="auto"/>
        <w:rPr>
          <w:rFonts w:ascii="Arial Narrow" w:hAnsi="Arial Narrow"/>
        </w:rPr>
      </w:pPr>
    </w:p>
    <w:p w14:paraId="52104EAA" w14:textId="535C6F3C" w:rsidR="00FC7145" w:rsidRPr="00975BCC" w:rsidRDefault="00AC4E9E" w:rsidP="003D72E0">
      <w:pPr>
        <w:pStyle w:val="Default"/>
        <w:spacing w:after="120" w:line="360" w:lineRule="auto"/>
        <w:rPr>
          <w:rFonts w:ascii="Arial Narrow" w:hAnsi="Arial Narrow"/>
          <w:b/>
          <w:bCs/>
        </w:rPr>
      </w:pPr>
      <w:r w:rsidRPr="00975BCC">
        <w:rPr>
          <w:rFonts w:ascii="Arial Narrow" w:hAnsi="Arial Narrow"/>
          <w:b/>
          <w:bCs/>
        </w:rPr>
        <w:t>3. Tutor</w:t>
      </w:r>
      <w:r w:rsidR="00530D50">
        <w:rPr>
          <w:rFonts w:ascii="Arial Narrow" w:hAnsi="Arial Narrow"/>
          <w:b/>
          <w:bCs/>
        </w:rPr>
        <w:t xml:space="preserve"> miembro investigador</w:t>
      </w:r>
      <w:r w:rsidR="00FC7145" w:rsidRPr="00975BCC">
        <w:rPr>
          <w:rFonts w:ascii="Arial Narrow" w:hAnsi="Arial Narrow"/>
          <w:b/>
          <w:bCs/>
        </w:rPr>
        <w:t xml:space="preserve"> (si correspondiese)</w:t>
      </w:r>
      <w:r w:rsidR="00530D50">
        <w:rPr>
          <w:rFonts w:ascii="Arial Narrow" w:hAnsi="Arial Narrow"/>
          <w:b/>
          <w:bCs/>
        </w:rPr>
        <w:t>:</w:t>
      </w:r>
      <w:r w:rsidR="00240CBF">
        <w:rPr>
          <w:rFonts w:ascii="Arial Narrow" w:hAnsi="Arial Narrow"/>
          <w:b/>
          <w:bCs/>
        </w:rPr>
        <w:t xml:space="preserve"> Fernando Aguilar Mansilla</w:t>
      </w:r>
    </w:p>
    <w:p w14:paraId="56A6BF1A" w14:textId="23E76D5C" w:rsidR="00AC4E9E" w:rsidRPr="00975BCC" w:rsidRDefault="00AC4E9E" w:rsidP="003D72E0">
      <w:pPr>
        <w:pStyle w:val="Default"/>
        <w:spacing w:after="120" w:line="360" w:lineRule="auto"/>
        <w:rPr>
          <w:rFonts w:ascii="Arial Narrow" w:hAnsi="Arial Narrow"/>
          <w:bCs/>
        </w:rPr>
      </w:pPr>
      <w:r w:rsidRPr="00975BCC">
        <w:rPr>
          <w:rFonts w:ascii="Arial Narrow" w:hAnsi="Arial Narrow"/>
          <w:bCs/>
        </w:rPr>
        <w:t>DNI:</w:t>
      </w:r>
      <w:r w:rsidR="00240CBF">
        <w:rPr>
          <w:rFonts w:ascii="Arial Narrow" w:hAnsi="Arial Narrow"/>
          <w:bCs/>
        </w:rPr>
        <w:t xml:space="preserve"> </w:t>
      </w:r>
      <w:r w:rsidR="00240CBF">
        <w:rPr>
          <w:rFonts w:ascii="Arial Narrow" w:hAnsi="Arial Narrow"/>
          <w:b/>
          <w:bCs/>
        </w:rPr>
        <w:t>26318877</w:t>
      </w:r>
      <w:r w:rsidR="00240CBF">
        <w:rPr>
          <w:rFonts w:ascii="Arial Narrow" w:hAnsi="Arial Narrow"/>
          <w:b/>
          <w:bCs/>
        </w:rPr>
        <w:tab/>
      </w:r>
    </w:p>
    <w:p w14:paraId="55FE1F23" w14:textId="2DF00D20" w:rsidR="00FC7145" w:rsidRPr="00975BCC" w:rsidRDefault="00084484" w:rsidP="003D72E0">
      <w:pPr>
        <w:pStyle w:val="Default"/>
        <w:spacing w:after="120" w:line="360" w:lineRule="auto"/>
        <w:rPr>
          <w:rFonts w:ascii="Arial Narrow" w:hAnsi="Arial Narrow"/>
          <w:bCs/>
        </w:rPr>
      </w:pPr>
      <w:r w:rsidRPr="00975BCC">
        <w:rPr>
          <w:rFonts w:ascii="Arial Narrow" w:hAnsi="Arial Narrow"/>
          <w:bCs/>
        </w:rPr>
        <w:t>Correo electrónico:</w:t>
      </w:r>
      <w:r w:rsidR="00240CBF">
        <w:rPr>
          <w:rFonts w:ascii="Arial Narrow" w:hAnsi="Arial Narrow"/>
          <w:bCs/>
        </w:rPr>
        <w:t xml:space="preserve"> </w:t>
      </w:r>
      <w:r w:rsidR="00240CBF">
        <w:rPr>
          <w:rFonts w:ascii="Arial Narrow" w:hAnsi="Arial Narrow"/>
          <w:b/>
          <w:bCs/>
        </w:rPr>
        <w:t>faguilar_2004@hotmail.com</w:t>
      </w:r>
    </w:p>
    <w:p w14:paraId="10FD61A0" w14:textId="77777777" w:rsidR="00FC7145" w:rsidRPr="00975BCC" w:rsidRDefault="00FC7145" w:rsidP="003D72E0">
      <w:pPr>
        <w:pStyle w:val="Default"/>
        <w:spacing w:after="120" w:line="360" w:lineRule="auto"/>
        <w:rPr>
          <w:rFonts w:ascii="Arial Narrow" w:hAnsi="Arial Narrow"/>
        </w:rPr>
      </w:pPr>
    </w:p>
    <w:p w14:paraId="6396FDC8" w14:textId="57E15F4C" w:rsidR="00FC7145" w:rsidRDefault="00AC4E9E" w:rsidP="003D72E0">
      <w:pPr>
        <w:pStyle w:val="Default"/>
        <w:spacing w:after="120" w:line="360" w:lineRule="auto"/>
        <w:rPr>
          <w:rFonts w:ascii="Arial Narrow" w:hAnsi="Arial Narrow"/>
          <w:b/>
          <w:bCs/>
        </w:rPr>
      </w:pPr>
      <w:r w:rsidRPr="00975BCC">
        <w:rPr>
          <w:rFonts w:ascii="Arial Narrow" w:hAnsi="Arial Narrow"/>
          <w:b/>
          <w:bCs/>
        </w:rPr>
        <w:t>4. Tema</w:t>
      </w:r>
      <w:r w:rsidR="00FC7145" w:rsidRPr="00975BCC">
        <w:rPr>
          <w:rFonts w:ascii="Arial Narrow" w:hAnsi="Arial Narrow"/>
          <w:b/>
          <w:bCs/>
        </w:rPr>
        <w:t xml:space="preserve"> de inve</w:t>
      </w:r>
      <w:r w:rsidR="00084484" w:rsidRPr="00975BCC">
        <w:rPr>
          <w:rFonts w:ascii="Arial Narrow" w:hAnsi="Arial Narrow"/>
          <w:b/>
          <w:bCs/>
        </w:rPr>
        <w:t>stigación del PPI</w:t>
      </w:r>
    </w:p>
    <w:p w14:paraId="3292C683" w14:textId="2EADF9F1" w:rsidR="00FC7145" w:rsidRDefault="00240CBF" w:rsidP="00240CBF">
      <w:pPr>
        <w:pStyle w:val="Default"/>
        <w:spacing w:after="120" w:line="360" w:lineRule="auto"/>
        <w:jc w:val="both"/>
        <w:rPr>
          <w:bCs/>
        </w:rPr>
      </w:pPr>
      <w:r w:rsidRPr="00EB68D8">
        <w:rPr>
          <w:bCs/>
        </w:rPr>
        <w:t>Los juegos cooperativos como construcción de la participación ciudadana en los jóvenes en situación de vulnerabilidad. Estudio de caso: Barrio Islas Malvinas.</w:t>
      </w:r>
    </w:p>
    <w:p w14:paraId="635A4F64" w14:textId="77777777" w:rsidR="00240CBF" w:rsidRPr="00240CBF" w:rsidRDefault="00240CBF" w:rsidP="00240CBF">
      <w:pPr>
        <w:pStyle w:val="Default"/>
        <w:spacing w:after="120" w:line="360" w:lineRule="auto"/>
        <w:jc w:val="both"/>
        <w:rPr>
          <w:bCs/>
        </w:rPr>
      </w:pPr>
    </w:p>
    <w:p w14:paraId="43D655CC" w14:textId="1C410192" w:rsidR="00FC7145" w:rsidRDefault="00AC4E9E" w:rsidP="003D72E0">
      <w:pPr>
        <w:pStyle w:val="Default"/>
        <w:spacing w:after="120" w:line="360" w:lineRule="auto"/>
        <w:rPr>
          <w:rFonts w:ascii="Arial Narrow" w:hAnsi="Arial Narrow"/>
          <w:b/>
          <w:bCs/>
        </w:rPr>
      </w:pPr>
      <w:r w:rsidRPr="00975BCC">
        <w:rPr>
          <w:rFonts w:ascii="Arial Narrow" w:hAnsi="Arial Narrow"/>
          <w:b/>
          <w:bCs/>
        </w:rPr>
        <w:t xml:space="preserve">5. </w:t>
      </w:r>
      <w:r w:rsidR="00084484" w:rsidRPr="00975BCC">
        <w:rPr>
          <w:rFonts w:ascii="Arial Narrow" w:hAnsi="Arial Narrow"/>
          <w:b/>
          <w:bCs/>
        </w:rPr>
        <w:t>Línea Prioritaria del PPI</w:t>
      </w:r>
    </w:p>
    <w:p w14:paraId="04E5FF01" w14:textId="5738875E" w:rsidR="00240CBF" w:rsidRPr="00240CBF" w:rsidRDefault="00240CBF" w:rsidP="00240CBF">
      <w:pPr>
        <w:pStyle w:val="Default"/>
        <w:spacing w:after="120" w:line="360" w:lineRule="auto"/>
        <w:jc w:val="both"/>
        <w:rPr>
          <w:sz w:val="25"/>
          <w:szCs w:val="25"/>
        </w:rPr>
      </w:pPr>
      <w:r>
        <w:rPr>
          <w:sz w:val="25"/>
          <w:szCs w:val="25"/>
        </w:rPr>
        <w:t>DESARROLLO SOCIAL, INSTITUCIONAL Y TERRITORIO</w:t>
      </w:r>
    </w:p>
    <w:p w14:paraId="10A65485" w14:textId="77777777" w:rsidR="00FC7145" w:rsidRPr="00975BCC" w:rsidRDefault="00FC7145" w:rsidP="003D72E0">
      <w:pPr>
        <w:pStyle w:val="Default"/>
        <w:spacing w:after="120" w:line="360" w:lineRule="auto"/>
        <w:rPr>
          <w:rFonts w:ascii="Arial Narrow" w:hAnsi="Arial Narrow"/>
          <w:b/>
          <w:bCs/>
        </w:rPr>
      </w:pPr>
    </w:p>
    <w:p w14:paraId="75AE3B14" w14:textId="5D0C98CA" w:rsidR="00240CBF" w:rsidRDefault="00AC4E9E" w:rsidP="003D72E0">
      <w:pPr>
        <w:pStyle w:val="Default"/>
        <w:spacing w:after="120" w:line="360" w:lineRule="auto"/>
        <w:rPr>
          <w:rFonts w:ascii="Arial Narrow" w:hAnsi="Arial Narrow"/>
          <w:b/>
          <w:bCs/>
        </w:rPr>
      </w:pPr>
      <w:r w:rsidRPr="00975BCC">
        <w:rPr>
          <w:rFonts w:ascii="Arial Narrow" w:hAnsi="Arial Narrow"/>
          <w:b/>
          <w:bCs/>
        </w:rPr>
        <w:t>6. Título</w:t>
      </w:r>
      <w:r w:rsidR="00776022">
        <w:rPr>
          <w:rFonts w:ascii="Arial Narrow" w:hAnsi="Arial Narrow"/>
          <w:b/>
          <w:bCs/>
        </w:rPr>
        <w:t xml:space="preserve"> </w:t>
      </w:r>
      <w:r w:rsidR="00776022" w:rsidRPr="00387F09">
        <w:rPr>
          <w:rFonts w:ascii="Arial Narrow" w:hAnsi="Arial Narrow"/>
          <w:b/>
          <w:bCs/>
        </w:rPr>
        <w:t xml:space="preserve">del </w:t>
      </w:r>
      <w:r w:rsidR="00B06030" w:rsidRPr="00387F09">
        <w:rPr>
          <w:rFonts w:ascii="Arial Narrow" w:hAnsi="Arial Narrow"/>
          <w:b/>
          <w:bCs/>
        </w:rPr>
        <w:t>P</w:t>
      </w:r>
      <w:r w:rsidR="00776022" w:rsidRPr="00387F09">
        <w:rPr>
          <w:rFonts w:ascii="Arial Narrow" w:hAnsi="Arial Narrow"/>
          <w:b/>
          <w:bCs/>
        </w:rPr>
        <w:t>lan de</w:t>
      </w:r>
      <w:r w:rsidR="00776022">
        <w:rPr>
          <w:rFonts w:ascii="Arial Narrow" w:hAnsi="Arial Narrow"/>
          <w:b/>
          <w:bCs/>
        </w:rPr>
        <w:t xml:space="preserve"> Trabajo de la Práctica de </w:t>
      </w:r>
      <w:r w:rsidR="00B06030">
        <w:rPr>
          <w:rFonts w:ascii="Arial Narrow" w:hAnsi="Arial Narrow"/>
          <w:b/>
          <w:bCs/>
        </w:rPr>
        <w:t>Investigación</w:t>
      </w:r>
      <w:r w:rsidR="00FC7145" w:rsidRPr="00975BCC">
        <w:rPr>
          <w:rFonts w:ascii="Arial Narrow" w:hAnsi="Arial Narrow"/>
          <w:b/>
          <w:bCs/>
        </w:rPr>
        <w:t xml:space="preserve"> v</w:t>
      </w:r>
      <w:r w:rsidR="00084484" w:rsidRPr="00975BCC">
        <w:rPr>
          <w:rFonts w:ascii="Arial Narrow" w:hAnsi="Arial Narrow"/>
          <w:b/>
          <w:bCs/>
        </w:rPr>
        <w:t>inculante al PPI de pertenencia</w:t>
      </w:r>
    </w:p>
    <w:p w14:paraId="474E623C" w14:textId="065D1E7B" w:rsidR="00240CBF" w:rsidRPr="00240CBF" w:rsidRDefault="00240CBF" w:rsidP="00240CBF">
      <w:pPr>
        <w:pStyle w:val="Default"/>
        <w:spacing w:after="120" w:line="360" w:lineRule="auto"/>
        <w:jc w:val="both"/>
        <w:rPr>
          <w:sz w:val="25"/>
          <w:szCs w:val="25"/>
        </w:rPr>
      </w:pPr>
      <w:r>
        <w:rPr>
          <w:sz w:val="25"/>
          <w:szCs w:val="25"/>
        </w:rPr>
        <w:t>Comunicación, tecnología y participación ciudadana: actores y situaciones en ciudades intermedias</w:t>
      </w:r>
    </w:p>
    <w:p w14:paraId="594B259F" w14:textId="77777777" w:rsidR="00FC7145" w:rsidRPr="00975BCC" w:rsidRDefault="00FC7145" w:rsidP="003D72E0">
      <w:pPr>
        <w:pStyle w:val="Default"/>
        <w:spacing w:after="120" w:line="360" w:lineRule="auto"/>
        <w:rPr>
          <w:rFonts w:ascii="Arial Narrow" w:hAnsi="Arial Narrow"/>
          <w:b/>
          <w:bCs/>
        </w:rPr>
      </w:pPr>
    </w:p>
    <w:p w14:paraId="32EF38D4" w14:textId="77777777" w:rsidR="001A11AB" w:rsidRPr="00975BCC" w:rsidRDefault="001A11AB" w:rsidP="003D72E0">
      <w:pPr>
        <w:pStyle w:val="Default"/>
        <w:spacing w:after="120" w:line="360" w:lineRule="auto"/>
        <w:rPr>
          <w:rFonts w:ascii="Arial Narrow" w:hAnsi="Arial Narrow"/>
          <w:b/>
          <w:bCs/>
        </w:rPr>
      </w:pPr>
    </w:p>
    <w:p w14:paraId="1E63DE5B" w14:textId="77777777" w:rsidR="001A11AB" w:rsidRPr="00975BCC" w:rsidRDefault="001A11AB" w:rsidP="003D72E0">
      <w:pPr>
        <w:pStyle w:val="Default"/>
        <w:spacing w:after="120" w:line="360" w:lineRule="auto"/>
        <w:rPr>
          <w:rFonts w:ascii="Arial Narrow" w:hAnsi="Arial Narrow"/>
          <w:b/>
          <w:bCs/>
        </w:rPr>
      </w:pPr>
    </w:p>
    <w:p w14:paraId="78560B84" w14:textId="77777777" w:rsidR="001A11AB" w:rsidRPr="00975BCC" w:rsidRDefault="001A11AB" w:rsidP="003D72E0">
      <w:pPr>
        <w:pStyle w:val="Default"/>
        <w:spacing w:after="120" w:line="360" w:lineRule="auto"/>
        <w:rPr>
          <w:rFonts w:ascii="Arial Narrow" w:hAnsi="Arial Narrow"/>
          <w:b/>
          <w:bCs/>
        </w:rPr>
      </w:pPr>
    </w:p>
    <w:p w14:paraId="1804CB94" w14:textId="77777777" w:rsidR="001A11AB" w:rsidRPr="00975BCC" w:rsidRDefault="001A11AB" w:rsidP="003D72E0">
      <w:pPr>
        <w:pStyle w:val="Default"/>
        <w:spacing w:after="120" w:line="360" w:lineRule="auto"/>
        <w:rPr>
          <w:rFonts w:ascii="Arial Narrow" w:hAnsi="Arial Narrow"/>
          <w:b/>
          <w:bCs/>
        </w:rPr>
      </w:pPr>
    </w:p>
    <w:p w14:paraId="61E7395A" w14:textId="77777777" w:rsidR="00240CBF" w:rsidRDefault="001A11AB" w:rsidP="003D72E0">
      <w:pPr>
        <w:pStyle w:val="Default"/>
        <w:spacing w:after="120" w:line="360" w:lineRule="auto"/>
        <w:rPr>
          <w:rFonts w:ascii="Arial Narrow" w:hAnsi="Arial Narrow"/>
          <w:b/>
          <w:bCs/>
        </w:rPr>
      </w:pPr>
      <w:r w:rsidRPr="00975BCC">
        <w:rPr>
          <w:rFonts w:ascii="Arial Narrow" w:hAnsi="Arial Narrow"/>
          <w:b/>
          <w:bCs/>
        </w:rPr>
        <w:t xml:space="preserve">7. Breve descripción de </w:t>
      </w:r>
      <w:r w:rsidR="00776022">
        <w:rPr>
          <w:rFonts w:ascii="Arial Narrow" w:hAnsi="Arial Narrow"/>
          <w:b/>
          <w:bCs/>
        </w:rPr>
        <w:t xml:space="preserve">las actividades desarrolladas </w:t>
      </w:r>
    </w:p>
    <w:p w14:paraId="25B1D07B" w14:textId="341E3492" w:rsidR="00240CBF" w:rsidRPr="006D1B7B" w:rsidRDefault="00240CBF" w:rsidP="00240CBF">
      <w:pPr>
        <w:numPr>
          <w:ilvl w:val="0"/>
          <w:numId w:val="2"/>
        </w:numPr>
        <w:spacing w:after="160"/>
        <w:jc w:val="both"/>
        <w:textAlignment w:val="baseline"/>
        <w:rPr>
          <w:rFonts w:ascii="Arial" w:hAnsi="Arial" w:cs="Arial"/>
          <w:szCs w:val="24"/>
          <w:lang w:eastAsia="es-AR"/>
        </w:rPr>
      </w:pPr>
      <w:r w:rsidRPr="006D1B7B">
        <w:rPr>
          <w:rFonts w:ascii="Arial" w:hAnsi="Arial" w:cs="Arial"/>
          <w:szCs w:val="24"/>
          <w:lang w:eastAsia="es-AR"/>
        </w:rPr>
        <w:t xml:space="preserve">  Se realizó una revisión y análisis bibliográfico sobre el tema problema. Se identificó y trabajó en dos líneas conceptuales participación ciudadana desde los criterios de: </w:t>
      </w:r>
      <w:r w:rsidR="006D1B7B" w:rsidRPr="006D1B7B">
        <w:rPr>
          <w:rFonts w:ascii="Arial" w:hAnsi="Arial" w:cs="Arial"/>
          <w:szCs w:val="24"/>
          <w:lang w:eastAsia="es-AR"/>
        </w:rPr>
        <w:t>cual es el rol del sujeto en la comunidad</w:t>
      </w:r>
      <w:r w:rsidRPr="006D1B7B">
        <w:rPr>
          <w:rFonts w:ascii="Arial" w:hAnsi="Arial" w:cs="Arial"/>
          <w:szCs w:val="24"/>
          <w:lang w:eastAsia="es-AR"/>
        </w:rPr>
        <w:t xml:space="preserve"> y </w:t>
      </w:r>
      <w:r w:rsidR="00650299">
        <w:rPr>
          <w:rFonts w:ascii="Arial" w:hAnsi="Arial" w:cs="Arial"/>
          <w:szCs w:val="24"/>
          <w:lang w:eastAsia="es-AR"/>
        </w:rPr>
        <w:t>que acciones puede tener  en la construcción de un tejido social anti capitalista anti colonial y anti patriarcal</w:t>
      </w:r>
      <w:r w:rsidRPr="006D1B7B">
        <w:rPr>
          <w:rFonts w:ascii="Arial" w:hAnsi="Arial" w:cs="Arial"/>
          <w:szCs w:val="24"/>
          <w:lang w:eastAsia="es-AR"/>
        </w:rPr>
        <w:t xml:space="preserve"> </w:t>
      </w:r>
    </w:p>
    <w:p w14:paraId="05CB9A4B" w14:textId="5B6F561A" w:rsidR="006D1B7B" w:rsidRPr="00650299" w:rsidRDefault="00240CBF" w:rsidP="006D1B7B">
      <w:pPr>
        <w:rPr>
          <w:rFonts w:ascii="Arial" w:hAnsi="Arial" w:cs="Arial"/>
          <w:szCs w:val="24"/>
        </w:rPr>
      </w:pPr>
      <w:r w:rsidRPr="006D1B7B">
        <w:rPr>
          <w:rFonts w:ascii="Arial" w:hAnsi="Arial" w:cs="Arial"/>
          <w:szCs w:val="24"/>
          <w:lang w:eastAsia="es-AR"/>
        </w:rPr>
        <w:t xml:space="preserve">Se optó por la </w:t>
      </w:r>
      <w:r w:rsidR="006D1B7B">
        <w:rPr>
          <w:rFonts w:ascii="Arial" w:hAnsi="Arial" w:cs="Arial"/>
          <w:szCs w:val="24"/>
          <w:lang w:eastAsia="es-AR"/>
        </w:rPr>
        <w:t>visión que, desde</w:t>
      </w:r>
      <w:r w:rsidR="006D1B7B" w:rsidRPr="006D1B7B">
        <w:rPr>
          <w:rFonts w:ascii="Arial" w:hAnsi="Arial" w:cs="Arial"/>
          <w:szCs w:val="24"/>
        </w:rPr>
        <w:t xml:space="preserve"> el proyecto de investigación de referencia (Monteiro y Vera, 2016),</w:t>
      </w:r>
      <w:r w:rsidR="006D1B7B">
        <w:rPr>
          <w:rFonts w:ascii="Arial" w:hAnsi="Arial" w:cs="Arial"/>
          <w:szCs w:val="24"/>
        </w:rPr>
        <w:t xml:space="preserve"> postula que: participación</w:t>
      </w:r>
      <w:r w:rsidR="006D1B7B" w:rsidRPr="006D1B7B">
        <w:rPr>
          <w:rFonts w:ascii="Arial" w:hAnsi="Arial" w:cs="Arial"/>
          <w:szCs w:val="24"/>
        </w:rPr>
        <w:t xml:space="preserve"> implica el ejercicio de la ciudadanía que involucra todas las acciones que de manera individual o </w:t>
      </w:r>
      <w:r w:rsidR="006D1B7B" w:rsidRPr="00650299">
        <w:rPr>
          <w:rFonts w:ascii="Arial" w:hAnsi="Arial" w:cs="Arial"/>
          <w:szCs w:val="24"/>
        </w:rPr>
        <w:t>colectiva realizan o deberían realizar los miembros de una comunidad con el objetivo de proponer, brindar o colaborar en la obtención de soluciones a los problemas propios de la realidad cotidiana”</w:t>
      </w:r>
    </w:p>
    <w:p w14:paraId="3197BEE6" w14:textId="6EEAD2E9" w:rsidR="00240CBF" w:rsidRPr="00650299" w:rsidRDefault="00240CBF" w:rsidP="00240CBF">
      <w:pPr>
        <w:spacing w:after="160"/>
        <w:ind w:left="720"/>
        <w:jc w:val="both"/>
        <w:rPr>
          <w:rFonts w:ascii="Arial" w:hAnsi="Arial" w:cs="Arial"/>
          <w:szCs w:val="24"/>
          <w:lang w:eastAsia="es-AR"/>
        </w:rPr>
      </w:pPr>
    </w:p>
    <w:p w14:paraId="25834A95" w14:textId="7B39BA0B" w:rsidR="00240CBF" w:rsidRPr="00F86AE8" w:rsidRDefault="00240CBF" w:rsidP="00650299">
      <w:pPr>
        <w:numPr>
          <w:ilvl w:val="0"/>
          <w:numId w:val="3"/>
        </w:numPr>
        <w:spacing w:after="160"/>
        <w:jc w:val="both"/>
        <w:textAlignment w:val="baseline"/>
        <w:rPr>
          <w:rFonts w:ascii="Arial" w:hAnsi="Arial" w:cs="Arial"/>
          <w:szCs w:val="24"/>
          <w:lang w:eastAsia="es-AR"/>
        </w:rPr>
      </w:pPr>
      <w:r w:rsidRPr="00650299">
        <w:rPr>
          <w:rFonts w:ascii="Arial" w:hAnsi="Arial" w:cs="Arial"/>
          <w:szCs w:val="24"/>
          <w:lang w:eastAsia="es-AR"/>
        </w:rPr>
        <w:t xml:space="preserve"> Se participó </w:t>
      </w:r>
      <w:r w:rsidR="006D1B7B" w:rsidRPr="00650299">
        <w:rPr>
          <w:rFonts w:ascii="Arial" w:hAnsi="Arial" w:cs="Arial"/>
          <w:szCs w:val="24"/>
          <w:lang w:eastAsia="es-AR"/>
        </w:rPr>
        <w:t xml:space="preserve">activamente del proyecto de </w:t>
      </w:r>
      <w:r w:rsidR="00424FB8" w:rsidRPr="00650299">
        <w:rPr>
          <w:rFonts w:ascii="Arial" w:hAnsi="Arial" w:cs="Arial"/>
          <w:szCs w:val="24"/>
          <w:lang w:eastAsia="es-AR"/>
        </w:rPr>
        <w:t>e</w:t>
      </w:r>
      <w:r w:rsidR="006D1B7B" w:rsidRPr="00650299">
        <w:rPr>
          <w:rFonts w:ascii="Arial" w:hAnsi="Arial" w:cs="Arial"/>
          <w:szCs w:val="24"/>
          <w:lang w:eastAsia="es-AR"/>
        </w:rPr>
        <w:t>xtensión “Juventudes</w:t>
      </w:r>
      <w:r w:rsidR="006D1B7B" w:rsidRPr="00650299">
        <w:rPr>
          <w:rFonts w:ascii="Arial" w:hAnsi="Arial" w:cs="Arial"/>
          <w:lang w:val="es-ES_tradnl"/>
        </w:rPr>
        <w:t>, derechos y participación, en el barrio Islas Malvinas” de la UNRC, brindando y recibiendo apoyo logístico en actividades conjuntas.</w:t>
      </w:r>
      <w:r w:rsidR="00650299" w:rsidRPr="00650299">
        <w:rPr>
          <w:rFonts w:ascii="Arial" w:hAnsi="Arial" w:cs="Arial"/>
          <w:lang w:val="es-ES_tradnl"/>
        </w:rPr>
        <w:t xml:space="preserve"> Esta actividad posibilitó el trabajo en terreno para la obtención de los datos.</w:t>
      </w:r>
    </w:p>
    <w:p w14:paraId="45CC00DF" w14:textId="456F5778" w:rsidR="00240CBF" w:rsidRPr="006D1B7B" w:rsidRDefault="00240CBF" w:rsidP="00240CBF">
      <w:pPr>
        <w:numPr>
          <w:ilvl w:val="0"/>
          <w:numId w:val="5"/>
        </w:numPr>
        <w:spacing w:after="160"/>
        <w:jc w:val="both"/>
        <w:textAlignment w:val="baseline"/>
        <w:rPr>
          <w:rFonts w:ascii="Arial" w:hAnsi="Arial" w:cs="Arial"/>
          <w:szCs w:val="24"/>
          <w:lang w:eastAsia="es-AR"/>
        </w:rPr>
      </w:pPr>
      <w:r w:rsidRPr="006D1B7B">
        <w:rPr>
          <w:rFonts w:ascii="Arial" w:hAnsi="Arial" w:cs="Arial"/>
          <w:szCs w:val="24"/>
          <w:lang w:eastAsia="es-AR"/>
        </w:rPr>
        <w:t>Se seleccionaron las unidades de análisis, y se optó por la observación participante, entrevistas semi estructuradas y grupo focal, procediéndose a elaborar los instrumentos para la recolección de datos.</w:t>
      </w:r>
    </w:p>
    <w:p w14:paraId="3E4A45E6" w14:textId="225D9118" w:rsidR="00240CBF" w:rsidRDefault="00995206" w:rsidP="00240CBF">
      <w:pPr>
        <w:numPr>
          <w:ilvl w:val="0"/>
          <w:numId w:val="6"/>
        </w:numPr>
        <w:spacing w:after="160"/>
        <w:jc w:val="both"/>
        <w:textAlignment w:val="baseline"/>
        <w:rPr>
          <w:rFonts w:ascii="Arial" w:hAnsi="Arial" w:cs="Arial"/>
          <w:szCs w:val="24"/>
          <w:lang w:eastAsia="es-AR"/>
        </w:rPr>
      </w:pPr>
      <w:r>
        <w:rPr>
          <w:rFonts w:ascii="Arial" w:hAnsi="Arial" w:cs="Arial"/>
          <w:szCs w:val="24"/>
          <w:lang w:eastAsia="es-AR"/>
        </w:rPr>
        <w:t xml:space="preserve">Se realizaron </w:t>
      </w:r>
      <w:r w:rsidR="00650299">
        <w:rPr>
          <w:rFonts w:ascii="Arial" w:hAnsi="Arial" w:cs="Arial"/>
          <w:szCs w:val="24"/>
          <w:lang w:eastAsia="es-AR"/>
        </w:rPr>
        <w:t>talleres de</w:t>
      </w:r>
      <w:r>
        <w:rPr>
          <w:rFonts w:ascii="Arial" w:hAnsi="Arial" w:cs="Arial"/>
          <w:szCs w:val="24"/>
          <w:lang w:eastAsia="es-AR"/>
        </w:rPr>
        <w:t xml:space="preserve"> formación junto a la organización “APASA juegos cooperativos para discutir las concepciones de participación ciudadana y juegos cooperativos a través de distintas líneas teóricas</w:t>
      </w:r>
    </w:p>
    <w:p w14:paraId="14A0C184" w14:textId="77777777" w:rsidR="00995206" w:rsidRPr="006D1B7B" w:rsidRDefault="00995206" w:rsidP="00995206">
      <w:pPr>
        <w:numPr>
          <w:ilvl w:val="0"/>
          <w:numId w:val="6"/>
        </w:numPr>
        <w:spacing w:after="160"/>
        <w:jc w:val="both"/>
        <w:textAlignment w:val="baseline"/>
        <w:rPr>
          <w:rFonts w:ascii="Arial" w:hAnsi="Arial" w:cs="Arial"/>
          <w:szCs w:val="24"/>
          <w:lang w:eastAsia="es-AR"/>
        </w:rPr>
      </w:pPr>
      <w:r w:rsidRPr="006D1B7B">
        <w:rPr>
          <w:rFonts w:ascii="Arial" w:hAnsi="Arial" w:cs="Arial"/>
          <w:szCs w:val="24"/>
          <w:lang w:eastAsia="es-AR"/>
        </w:rPr>
        <w:t xml:space="preserve">Se procedió a revisar, replantear y desarrollar los objetivos, interrogantes e hipótesis, modificándose los mismos en base a las observaciones realizadas en relación con la bibliografía analizada. </w:t>
      </w:r>
    </w:p>
    <w:p w14:paraId="3E14EC47" w14:textId="7DBB5631" w:rsidR="00F86AE8" w:rsidRPr="006D1B7B" w:rsidRDefault="00240CBF" w:rsidP="00F86AE8">
      <w:pPr>
        <w:numPr>
          <w:ilvl w:val="0"/>
          <w:numId w:val="3"/>
        </w:numPr>
        <w:spacing w:after="160"/>
        <w:jc w:val="both"/>
        <w:textAlignment w:val="baseline"/>
        <w:rPr>
          <w:rFonts w:ascii="Arial" w:hAnsi="Arial" w:cs="Arial"/>
          <w:szCs w:val="24"/>
          <w:lang w:eastAsia="es-AR"/>
        </w:rPr>
      </w:pPr>
      <w:r w:rsidRPr="006D1B7B">
        <w:rPr>
          <w:rFonts w:ascii="Arial" w:hAnsi="Arial" w:cs="Arial"/>
          <w:szCs w:val="24"/>
          <w:lang w:eastAsia="es-AR"/>
        </w:rPr>
        <w:t xml:space="preserve">se </w:t>
      </w:r>
      <w:r w:rsidR="00995206">
        <w:rPr>
          <w:rFonts w:ascii="Arial" w:hAnsi="Arial" w:cs="Arial"/>
          <w:szCs w:val="24"/>
          <w:lang w:eastAsia="es-AR"/>
        </w:rPr>
        <w:t>articularon actividades</w:t>
      </w:r>
      <w:r w:rsidRPr="006D1B7B">
        <w:rPr>
          <w:rFonts w:ascii="Arial" w:hAnsi="Arial" w:cs="Arial"/>
          <w:szCs w:val="24"/>
          <w:lang w:eastAsia="es-AR"/>
        </w:rPr>
        <w:t xml:space="preserve"> con integrantes de la Dirección General de Acceso a la Justicia (ATAJO) en la UNRC, un programa de vinculación territorial dependiente del Ministerio Público Fiscal de la Nación de presencia continua en el barrio Islas Malvinas</w:t>
      </w:r>
      <w:r w:rsidR="00F86AE8">
        <w:rPr>
          <w:rFonts w:ascii="Arial" w:hAnsi="Arial" w:cs="Arial"/>
          <w:szCs w:val="24"/>
          <w:lang w:eastAsia="es-AR"/>
        </w:rPr>
        <w:t xml:space="preserve">, con el objetivo de </w:t>
      </w:r>
      <w:r w:rsidR="00F86AE8" w:rsidRPr="00F86AE8">
        <w:rPr>
          <w:rFonts w:ascii="Arial" w:hAnsi="Arial" w:cs="Arial"/>
          <w:szCs w:val="24"/>
          <w:lang w:eastAsia="es-AR"/>
        </w:rPr>
        <w:t>tener una contextualización del territorio y los jóvenes de este, desde la perspectiva de ATAJO</w:t>
      </w:r>
      <w:r w:rsidR="00F86AE8">
        <w:rPr>
          <w:rFonts w:ascii="Arial" w:hAnsi="Arial" w:cs="Arial"/>
          <w:szCs w:val="24"/>
          <w:lang w:eastAsia="es-AR"/>
        </w:rPr>
        <w:t>.</w:t>
      </w:r>
    </w:p>
    <w:p w14:paraId="3B795882" w14:textId="43B93D3B" w:rsidR="00240CBF" w:rsidRPr="006D1B7B" w:rsidRDefault="00240CBF" w:rsidP="00F86AE8">
      <w:pPr>
        <w:spacing w:after="160"/>
        <w:jc w:val="both"/>
        <w:textAlignment w:val="baseline"/>
        <w:rPr>
          <w:rFonts w:ascii="Arial" w:hAnsi="Arial" w:cs="Arial"/>
          <w:szCs w:val="24"/>
          <w:lang w:eastAsia="es-AR"/>
        </w:rPr>
      </w:pPr>
    </w:p>
    <w:p w14:paraId="394546B3" w14:textId="565A5764" w:rsidR="00240CBF" w:rsidRPr="006D1B7B" w:rsidRDefault="00995206" w:rsidP="00240CBF">
      <w:pPr>
        <w:numPr>
          <w:ilvl w:val="0"/>
          <w:numId w:val="9"/>
        </w:numPr>
        <w:spacing w:after="160"/>
        <w:jc w:val="both"/>
        <w:textAlignment w:val="baseline"/>
        <w:rPr>
          <w:rFonts w:ascii="Arial" w:hAnsi="Arial" w:cs="Arial"/>
          <w:szCs w:val="24"/>
          <w:lang w:eastAsia="es-AR"/>
        </w:rPr>
      </w:pPr>
      <w:r>
        <w:rPr>
          <w:rFonts w:ascii="Arial" w:hAnsi="Arial" w:cs="Arial"/>
          <w:szCs w:val="24"/>
          <w:lang w:eastAsia="es-AR"/>
        </w:rPr>
        <w:t>Se realizaron actividades en conjunto con estudiantes de psicopedagogía</w:t>
      </w:r>
      <w:r w:rsidR="00424FB8">
        <w:rPr>
          <w:rFonts w:ascii="Arial" w:hAnsi="Arial" w:cs="Arial"/>
          <w:szCs w:val="24"/>
          <w:lang w:eastAsia="es-AR"/>
        </w:rPr>
        <w:t>,</w:t>
      </w:r>
      <w:r>
        <w:rPr>
          <w:rFonts w:ascii="Arial" w:hAnsi="Arial" w:cs="Arial"/>
          <w:szCs w:val="24"/>
          <w:lang w:eastAsia="es-AR"/>
        </w:rPr>
        <w:t xml:space="preserve"> enmarcados en las practicas sociocomunitarias de la catedra psicología evolutiva </w:t>
      </w:r>
      <w:r w:rsidR="00424FB8">
        <w:rPr>
          <w:rFonts w:ascii="Arial" w:hAnsi="Arial" w:cs="Arial"/>
          <w:szCs w:val="24"/>
          <w:lang w:eastAsia="es-AR"/>
        </w:rPr>
        <w:t>I de la carrera de Lic. En Psicopedagogía de la UNRC en</w:t>
      </w:r>
      <w:r w:rsidR="00240CBF" w:rsidRPr="006D1B7B">
        <w:rPr>
          <w:rFonts w:ascii="Arial" w:hAnsi="Arial" w:cs="Arial"/>
          <w:szCs w:val="24"/>
          <w:lang w:eastAsia="es-AR"/>
        </w:rPr>
        <w:t xml:space="preserve"> el merendero </w:t>
      </w:r>
      <w:bookmarkStart w:id="1" w:name="_Hlk36228663"/>
      <w:r w:rsidR="00240CBF" w:rsidRPr="006D1B7B">
        <w:rPr>
          <w:rFonts w:ascii="Arial" w:hAnsi="Arial" w:cs="Arial"/>
          <w:szCs w:val="24"/>
          <w:lang w:eastAsia="es-AR"/>
        </w:rPr>
        <w:t>‘’Abriendo Caminos, Compartiendo Esperanzas’’</w:t>
      </w:r>
      <w:bookmarkEnd w:id="1"/>
      <w:r w:rsidR="00240CBF" w:rsidRPr="006D1B7B">
        <w:rPr>
          <w:rFonts w:ascii="Arial" w:hAnsi="Arial" w:cs="Arial"/>
          <w:szCs w:val="24"/>
          <w:lang w:eastAsia="es-AR"/>
        </w:rPr>
        <w:t xml:space="preserve">, </w:t>
      </w:r>
      <w:r w:rsidR="00424FB8">
        <w:rPr>
          <w:rFonts w:ascii="Arial" w:hAnsi="Arial" w:cs="Arial"/>
          <w:szCs w:val="24"/>
          <w:lang w:eastAsia="es-AR"/>
        </w:rPr>
        <w:t>que realizan actividades de alfabetización y apoyo educativo.</w:t>
      </w:r>
    </w:p>
    <w:p w14:paraId="683F69B2" w14:textId="77777777" w:rsidR="00424FB8" w:rsidRDefault="00240CBF" w:rsidP="00424FB8">
      <w:pPr>
        <w:numPr>
          <w:ilvl w:val="0"/>
          <w:numId w:val="10"/>
        </w:numPr>
        <w:spacing w:after="160"/>
        <w:jc w:val="both"/>
        <w:textAlignment w:val="baseline"/>
        <w:rPr>
          <w:rFonts w:ascii="Arial" w:hAnsi="Arial" w:cs="Arial"/>
          <w:szCs w:val="24"/>
          <w:lang w:eastAsia="es-AR"/>
        </w:rPr>
      </w:pPr>
      <w:r w:rsidRPr="006D1B7B">
        <w:rPr>
          <w:rFonts w:ascii="Arial" w:hAnsi="Arial" w:cs="Arial"/>
          <w:szCs w:val="24"/>
          <w:lang w:eastAsia="es-AR"/>
        </w:rPr>
        <w:t>En diciembre finalizó la etapa de trabajo de campo, y comenzó el procesamiento y sistematización de datos</w:t>
      </w:r>
      <w:r w:rsidR="00995206">
        <w:rPr>
          <w:rFonts w:ascii="Arial" w:hAnsi="Arial" w:cs="Arial"/>
          <w:szCs w:val="24"/>
          <w:lang w:eastAsia="es-AR"/>
        </w:rPr>
        <w:t xml:space="preserve">.           </w:t>
      </w:r>
    </w:p>
    <w:p w14:paraId="6FB692B1" w14:textId="4C7DFBE0" w:rsidR="00240CBF" w:rsidRPr="00424FB8" w:rsidRDefault="00240CBF" w:rsidP="00424FB8">
      <w:pPr>
        <w:numPr>
          <w:ilvl w:val="0"/>
          <w:numId w:val="10"/>
        </w:numPr>
        <w:spacing w:after="160"/>
        <w:jc w:val="both"/>
        <w:textAlignment w:val="baseline"/>
        <w:rPr>
          <w:rFonts w:ascii="Arial" w:hAnsi="Arial" w:cs="Arial"/>
          <w:szCs w:val="24"/>
          <w:lang w:eastAsia="es-AR"/>
        </w:rPr>
      </w:pPr>
      <w:r w:rsidRPr="00424FB8">
        <w:rPr>
          <w:rFonts w:ascii="Arial" w:hAnsi="Arial" w:cs="Arial"/>
          <w:szCs w:val="24"/>
          <w:lang w:eastAsia="es-AR"/>
        </w:rPr>
        <w:t xml:space="preserve"> A través de la vinculación de estos resultados y conclusiones con las observaciones de los integrantes del </w:t>
      </w:r>
      <w:r w:rsidR="00424FB8">
        <w:rPr>
          <w:rFonts w:ascii="Arial" w:hAnsi="Arial" w:cs="Arial"/>
          <w:szCs w:val="24"/>
          <w:lang w:eastAsia="es-AR"/>
        </w:rPr>
        <w:t>proyecto de extensión “</w:t>
      </w:r>
      <w:r w:rsidR="00424FB8" w:rsidRPr="006D1B7B">
        <w:rPr>
          <w:rFonts w:ascii="Arial" w:hAnsi="Arial" w:cs="Arial"/>
          <w:szCs w:val="24"/>
          <w:lang w:eastAsia="es-AR"/>
        </w:rPr>
        <w:t>Juventudes</w:t>
      </w:r>
      <w:r w:rsidR="00424FB8" w:rsidRPr="006D1B7B">
        <w:rPr>
          <w:rFonts w:ascii="Arial" w:hAnsi="Arial" w:cs="Arial"/>
          <w:lang w:val="es-ES_tradnl"/>
        </w:rPr>
        <w:t>, derechos y participación, en el barrio Islas Malvinas”</w:t>
      </w:r>
      <w:r w:rsidR="00424FB8">
        <w:rPr>
          <w:rFonts w:ascii="Arial" w:hAnsi="Arial" w:cs="Arial"/>
          <w:lang w:val="es-ES_tradnl"/>
        </w:rPr>
        <w:t xml:space="preserve"> y del apoyo educativo enmarcado en la catedra de </w:t>
      </w:r>
      <w:r w:rsidR="00205E05">
        <w:rPr>
          <w:rFonts w:ascii="Arial" w:hAnsi="Arial" w:cs="Arial"/>
          <w:lang w:val="es-ES_tradnl"/>
        </w:rPr>
        <w:t>Psicología</w:t>
      </w:r>
      <w:r w:rsidR="00424FB8">
        <w:rPr>
          <w:rFonts w:ascii="Arial" w:hAnsi="Arial" w:cs="Arial"/>
          <w:lang w:val="es-ES_tradnl"/>
        </w:rPr>
        <w:t xml:space="preserve"> Evolutiva I, se decide en conjunto la necesidad de extender estas actividades en el entrante año, con la postulación de un nuevo proyecto.</w:t>
      </w:r>
    </w:p>
    <w:p w14:paraId="0B02B3BA" w14:textId="0A376861" w:rsidR="001A11AB" w:rsidRPr="00975BCC" w:rsidRDefault="001A11AB" w:rsidP="003D72E0">
      <w:pPr>
        <w:pStyle w:val="Default"/>
        <w:spacing w:after="120" w:line="360" w:lineRule="auto"/>
        <w:rPr>
          <w:rFonts w:ascii="Arial Narrow" w:hAnsi="Arial Narrow"/>
          <w:bCs/>
          <w:i/>
          <w:sz w:val="22"/>
          <w:szCs w:val="22"/>
        </w:rPr>
      </w:pPr>
    </w:p>
    <w:p w14:paraId="01B59A93" w14:textId="77777777" w:rsidR="00FC7145" w:rsidRPr="00975BCC" w:rsidRDefault="001A11AB" w:rsidP="001A11AB">
      <w:pPr>
        <w:pStyle w:val="Default"/>
        <w:spacing w:after="120" w:line="360" w:lineRule="auto"/>
        <w:rPr>
          <w:rFonts w:ascii="Arial Narrow" w:hAnsi="Arial Narrow"/>
          <w:b/>
          <w:bCs/>
        </w:rPr>
      </w:pPr>
      <w:r w:rsidRPr="00975BCC">
        <w:rPr>
          <w:rFonts w:ascii="Arial Narrow" w:hAnsi="Arial Narrow"/>
          <w:b/>
          <w:bCs/>
        </w:rPr>
        <w:t>7</w:t>
      </w:r>
      <w:r w:rsidR="00AC4E9E" w:rsidRPr="00975BCC">
        <w:rPr>
          <w:rFonts w:ascii="Arial Narrow" w:hAnsi="Arial Narrow"/>
          <w:b/>
          <w:bCs/>
        </w:rPr>
        <w:t>.</w:t>
      </w:r>
      <w:r w:rsidRPr="00975BCC">
        <w:rPr>
          <w:rFonts w:ascii="Arial Narrow" w:hAnsi="Arial Narrow"/>
          <w:b/>
          <w:bCs/>
        </w:rPr>
        <w:t>1.</w:t>
      </w:r>
      <w:r w:rsidR="00AC4E9E" w:rsidRPr="00975BCC">
        <w:rPr>
          <w:rFonts w:ascii="Arial Narrow" w:hAnsi="Arial Narrow"/>
          <w:b/>
          <w:bCs/>
        </w:rPr>
        <w:t xml:space="preserve"> </w:t>
      </w:r>
      <w:r w:rsidRPr="00975BCC">
        <w:rPr>
          <w:rFonts w:ascii="Arial Narrow" w:hAnsi="Arial Narrow"/>
          <w:b/>
          <w:bCs/>
        </w:rPr>
        <w:t xml:space="preserve">Introducción </w:t>
      </w:r>
    </w:p>
    <w:p w14:paraId="4B049776" w14:textId="77777777" w:rsidR="00B64438" w:rsidRDefault="00B64438" w:rsidP="00B64438">
      <w:pPr>
        <w:pStyle w:val="Sinespaciado"/>
        <w:rPr>
          <w:rFonts w:ascii="Arial" w:hAnsi="Arial" w:cs="Arial"/>
          <w:sz w:val="24"/>
          <w:szCs w:val="24"/>
        </w:rPr>
      </w:pPr>
      <w:r>
        <w:rPr>
          <w:rFonts w:ascii="Arial" w:hAnsi="Arial" w:cs="Arial"/>
          <w:sz w:val="24"/>
          <w:szCs w:val="24"/>
        </w:rPr>
        <w:t>Hipótesis General:</w:t>
      </w:r>
    </w:p>
    <w:p w14:paraId="0A336DE6" w14:textId="77777777" w:rsidR="00B64438" w:rsidRDefault="00B64438" w:rsidP="00B64438">
      <w:pPr>
        <w:pStyle w:val="Sinespaciado"/>
        <w:numPr>
          <w:ilvl w:val="0"/>
          <w:numId w:val="15"/>
        </w:numPr>
        <w:rPr>
          <w:rFonts w:ascii="Arial" w:hAnsi="Arial" w:cs="Arial"/>
          <w:sz w:val="24"/>
          <w:szCs w:val="24"/>
        </w:rPr>
      </w:pPr>
      <w:r>
        <w:rPr>
          <w:rFonts w:ascii="Arial" w:hAnsi="Arial" w:cs="Arial"/>
          <w:sz w:val="24"/>
          <w:szCs w:val="24"/>
        </w:rPr>
        <w:t>Los juegos cooperativos son constructores de la participación ciudadana en los jóvenes, entendiendo que estas prácticas facilitan situaciones de encuentro con el otro promoviendo valores de cooperación, solidaridad, compañerismo. Permitiendo la generación de condiciones fundamentales para el ejercicio de la participación ciudadana en términos activos, de los proyectos colectivos en los que se hace tangible la construcción o reconstrucción de una propuesta incluyente y transformadora.</w:t>
      </w:r>
    </w:p>
    <w:p w14:paraId="720BD6D6" w14:textId="77777777" w:rsidR="00B64438" w:rsidRDefault="00B64438" w:rsidP="00B64438">
      <w:pPr>
        <w:pStyle w:val="Sinespaciado"/>
        <w:ind w:left="0" w:firstLine="0"/>
        <w:rPr>
          <w:rFonts w:ascii="Arial" w:hAnsi="Arial" w:cs="Arial"/>
          <w:sz w:val="24"/>
          <w:szCs w:val="24"/>
        </w:rPr>
      </w:pPr>
    </w:p>
    <w:p w14:paraId="4B3DB81E" w14:textId="77777777" w:rsidR="00B64438" w:rsidRDefault="00B64438" w:rsidP="00B64438">
      <w:pPr>
        <w:pStyle w:val="Sinespaciado"/>
        <w:ind w:left="0" w:firstLine="0"/>
        <w:rPr>
          <w:rFonts w:ascii="Arial" w:hAnsi="Arial" w:cs="Arial"/>
          <w:sz w:val="24"/>
          <w:szCs w:val="24"/>
        </w:rPr>
      </w:pPr>
    </w:p>
    <w:p w14:paraId="19CD31CA" w14:textId="77777777" w:rsidR="00B64438" w:rsidRDefault="00B64438" w:rsidP="00B64438">
      <w:pPr>
        <w:pStyle w:val="Sinespaciado"/>
        <w:ind w:left="0" w:firstLine="0"/>
        <w:rPr>
          <w:rFonts w:ascii="Arial" w:hAnsi="Arial" w:cs="Arial"/>
          <w:sz w:val="24"/>
          <w:szCs w:val="24"/>
        </w:rPr>
      </w:pPr>
      <w:r>
        <w:rPr>
          <w:rFonts w:ascii="Arial" w:hAnsi="Arial" w:cs="Arial"/>
          <w:sz w:val="24"/>
          <w:szCs w:val="24"/>
        </w:rPr>
        <w:t xml:space="preserve">Objetivo general: </w:t>
      </w:r>
    </w:p>
    <w:p w14:paraId="6FFBD285" w14:textId="77777777" w:rsidR="00B64438" w:rsidRDefault="00B64438" w:rsidP="00B64438">
      <w:pPr>
        <w:pStyle w:val="Sinespaciado"/>
        <w:numPr>
          <w:ilvl w:val="0"/>
          <w:numId w:val="14"/>
        </w:numPr>
        <w:rPr>
          <w:rFonts w:ascii="Arial" w:hAnsi="Arial" w:cs="Arial"/>
          <w:sz w:val="24"/>
          <w:szCs w:val="24"/>
        </w:rPr>
      </w:pPr>
      <w:r>
        <w:rPr>
          <w:rFonts w:ascii="Arial" w:hAnsi="Arial" w:cs="Arial"/>
          <w:sz w:val="24"/>
          <w:szCs w:val="24"/>
        </w:rPr>
        <w:t>Reconocer la incidencia de los juegos cooperativos en la participación ciudadana en los jóvenes en situación de vulnerabilidad de la ciudad de Río Cuarto.</w:t>
      </w:r>
    </w:p>
    <w:p w14:paraId="2AC824BD" w14:textId="77777777" w:rsidR="00B64438" w:rsidRDefault="00B64438" w:rsidP="00B64438">
      <w:pPr>
        <w:pStyle w:val="Sinespaciado"/>
        <w:ind w:left="0" w:firstLine="0"/>
        <w:rPr>
          <w:rFonts w:ascii="Arial" w:hAnsi="Arial" w:cs="Arial"/>
          <w:sz w:val="24"/>
          <w:szCs w:val="24"/>
        </w:rPr>
      </w:pPr>
    </w:p>
    <w:p w14:paraId="5B363A34" w14:textId="77777777" w:rsidR="00B64438" w:rsidRDefault="00B64438" w:rsidP="00B64438">
      <w:pPr>
        <w:pStyle w:val="Sinespaciado"/>
        <w:ind w:left="0" w:firstLine="0"/>
        <w:rPr>
          <w:rFonts w:ascii="Arial" w:hAnsi="Arial" w:cs="Arial"/>
          <w:sz w:val="24"/>
          <w:szCs w:val="24"/>
        </w:rPr>
      </w:pPr>
      <w:r>
        <w:rPr>
          <w:rFonts w:ascii="Arial" w:hAnsi="Arial" w:cs="Arial"/>
          <w:sz w:val="24"/>
          <w:szCs w:val="24"/>
        </w:rPr>
        <w:t>Objetivos específicos:</w:t>
      </w:r>
    </w:p>
    <w:p w14:paraId="4A63CB09" w14:textId="77777777" w:rsidR="00B64438" w:rsidRDefault="00B64438" w:rsidP="00B64438">
      <w:pPr>
        <w:pStyle w:val="Sinespaciado"/>
        <w:numPr>
          <w:ilvl w:val="0"/>
          <w:numId w:val="13"/>
        </w:numPr>
        <w:rPr>
          <w:rFonts w:ascii="Arial" w:hAnsi="Arial" w:cs="Arial"/>
          <w:sz w:val="24"/>
          <w:szCs w:val="24"/>
        </w:rPr>
      </w:pPr>
      <w:r>
        <w:rPr>
          <w:rFonts w:ascii="Arial" w:hAnsi="Arial" w:cs="Arial"/>
          <w:sz w:val="24"/>
          <w:szCs w:val="24"/>
        </w:rPr>
        <w:t>Discutir las concepciones de participación ciudadana y juegos cooperativos en base a distintas líneas teóricas.</w:t>
      </w:r>
    </w:p>
    <w:p w14:paraId="7170F28E" w14:textId="77777777" w:rsidR="00B64438" w:rsidRPr="000B7AA9" w:rsidRDefault="00B64438" w:rsidP="00B64438">
      <w:pPr>
        <w:pStyle w:val="Sinespaciado"/>
        <w:ind w:left="780" w:firstLine="0"/>
        <w:rPr>
          <w:rFonts w:ascii="Arial" w:hAnsi="Arial" w:cs="Arial"/>
          <w:sz w:val="24"/>
          <w:szCs w:val="24"/>
        </w:rPr>
      </w:pPr>
    </w:p>
    <w:p w14:paraId="15162D12" w14:textId="77777777" w:rsidR="00B64438" w:rsidRDefault="00B64438" w:rsidP="00B64438">
      <w:pPr>
        <w:pStyle w:val="Sinespaciado"/>
        <w:numPr>
          <w:ilvl w:val="0"/>
          <w:numId w:val="13"/>
        </w:numPr>
        <w:rPr>
          <w:rFonts w:ascii="Arial" w:hAnsi="Arial" w:cs="Arial"/>
          <w:sz w:val="24"/>
          <w:szCs w:val="24"/>
        </w:rPr>
      </w:pPr>
      <w:r>
        <w:rPr>
          <w:rFonts w:ascii="Arial" w:hAnsi="Arial" w:cs="Arial"/>
          <w:sz w:val="24"/>
          <w:szCs w:val="24"/>
        </w:rPr>
        <w:t>Diferenciar dimensiones de análisis, a partir de situaciones lúdicas contrapuestas (competitivas-cooperativas)</w:t>
      </w:r>
    </w:p>
    <w:p w14:paraId="0ECBCC35" w14:textId="77777777" w:rsidR="00B64438" w:rsidRDefault="00B64438" w:rsidP="00B64438">
      <w:pPr>
        <w:pStyle w:val="Sinespaciado"/>
        <w:ind w:left="0" w:firstLine="0"/>
        <w:rPr>
          <w:rFonts w:ascii="Arial" w:hAnsi="Arial" w:cs="Arial"/>
          <w:sz w:val="24"/>
          <w:szCs w:val="24"/>
        </w:rPr>
      </w:pPr>
    </w:p>
    <w:p w14:paraId="3B65B75D" w14:textId="50D6BCF5" w:rsidR="00B64438" w:rsidRDefault="00F86AE8" w:rsidP="00B64438">
      <w:pPr>
        <w:pStyle w:val="Sinespaciado"/>
        <w:numPr>
          <w:ilvl w:val="0"/>
          <w:numId w:val="13"/>
        </w:numPr>
        <w:rPr>
          <w:rFonts w:ascii="Arial" w:hAnsi="Arial" w:cs="Arial"/>
          <w:sz w:val="24"/>
          <w:szCs w:val="24"/>
        </w:rPr>
      </w:pPr>
      <w:r>
        <w:rPr>
          <w:rFonts w:ascii="Arial" w:hAnsi="Arial" w:cs="Arial"/>
          <w:sz w:val="24"/>
          <w:szCs w:val="24"/>
        </w:rPr>
        <w:t>Visibilizar las</w:t>
      </w:r>
      <w:r w:rsidR="00B64438">
        <w:rPr>
          <w:rFonts w:ascii="Arial" w:hAnsi="Arial" w:cs="Arial"/>
          <w:sz w:val="24"/>
          <w:szCs w:val="24"/>
        </w:rPr>
        <w:t xml:space="preserve"> formas de relacionarse y comunicarse de los jóvenes, en los juegos cooperativos propuestos.</w:t>
      </w:r>
    </w:p>
    <w:p w14:paraId="483847C5" w14:textId="77777777" w:rsidR="00B64438" w:rsidRDefault="00B64438" w:rsidP="00B64438">
      <w:pPr>
        <w:pStyle w:val="Prrafodelista"/>
        <w:rPr>
          <w:rFonts w:ascii="Arial" w:hAnsi="Arial" w:cs="Arial"/>
          <w:sz w:val="24"/>
          <w:szCs w:val="24"/>
        </w:rPr>
      </w:pPr>
    </w:p>
    <w:p w14:paraId="32263A5E" w14:textId="7F99EDE7" w:rsidR="00B64438" w:rsidRDefault="00B64438" w:rsidP="00B64438">
      <w:pPr>
        <w:pStyle w:val="Sinespaciado"/>
        <w:numPr>
          <w:ilvl w:val="0"/>
          <w:numId w:val="13"/>
        </w:numPr>
        <w:rPr>
          <w:rFonts w:ascii="Arial" w:hAnsi="Arial" w:cs="Arial"/>
          <w:sz w:val="24"/>
          <w:szCs w:val="24"/>
        </w:rPr>
      </w:pPr>
      <w:r w:rsidRPr="000B7AA9">
        <w:rPr>
          <w:rFonts w:ascii="Arial" w:hAnsi="Arial" w:cs="Arial"/>
          <w:sz w:val="24"/>
          <w:szCs w:val="24"/>
        </w:rPr>
        <w:lastRenderedPageBreak/>
        <w:t xml:space="preserve">Contribuir </w:t>
      </w:r>
      <w:r>
        <w:rPr>
          <w:rFonts w:ascii="Arial" w:hAnsi="Arial" w:cs="Arial"/>
          <w:sz w:val="24"/>
          <w:szCs w:val="24"/>
        </w:rPr>
        <w:t>al proyecto de referencia, principalmente a la categoría de participación ciudadana, a partir de las conclusiones que se aborden al finalizar la investigación.</w:t>
      </w:r>
    </w:p>
    <w:p w14:paraId="34440AF9" w14:textId="77777777" w:rsidR="00B64438" w:rsidRDefault="00B64438" w:rsidP="00B64438">
      <w:pPr>
        <w:pStyle w:val="Prrafodelista"/>
        <w:rPr>
          <w:rFonts w:ascii="Arial" w:hAnsi="Arial" w:cs="Arial"/>
          <w:sz w:val="24"/>
          <w:szCs w:val="24"/>
        </w:rPr>
      </w:pPr>
    </w:p>
    <w:p w14:paraId="4F48BB3E" w14:textId="77777777" w:rsidR="00B64438" w:rsidRDefault="00B64438" w:rsidP="00B64438">
      <w:pPr>
        <w:pStyle w:val="Sinespaciado"/>
        <w:ind w:left="780" w:firstLine="0"/>
        <w:rPr>
          <w:rFonts w:ascii="Arial" w:hAnsi="Arial" w:cs="Arial"/>
          <w:sz w:val="24"/>
          <w:szCs w:val="24"/>
        </w:rPr>
      </w:pPr>
    </w:p>
    <w:p w14:paraId="2FEA4287" w14:textId="77777777" w:rsidR="00FC7145" w:rsidRPr="00975BCC" w:rsidRDefault="001A11AB" w:rsidP="001A11AB">
      <w:pPr>
        <w:pStyle w:val="Default"/>
        <w:spacing w:after="120" w:line="360" w:lineRule="auto"/>
        <w:rPr>
          <w:rFonts w:ascii="Arial Narrow" w:hAnsi="Arial Narrow"/>
          <w:b/>
          <w:bCs/>
        </w:rPr>
      </w:pPr>
      <w:r w:rsidRPr="00975BCC">
        <w:rPr>
          <w:rFonts w:ascii="Arial Narrow" w:hAnsi="Arial Narrow"/>
          <w:b/>
          <w:bCs/>
        </w:rPr>
        <w:t>7</w:t>
      </w:r>
      <w:r w:rsidR="00AC4E9E" w:rsidRPr="00975BCC">
        <w:rPr>
          <w:rFonts w:ascii="Arial Narrow" w:hAnsi="Arial Narrow"/>
          <w:b/>
          <w:bCs/>
        </w:rPr>
        <w:t xml:space="preserve">.2. </w:t>
      </w:r>
      <w:r w:rsidR="00084484" w:rsidRPr="00975BCC">
        <w:rPr>
          <w:rFonts w:ascii="Arial Narrow" w:hAnsi="Arial Narrow"/>
          <w:b/>
          <w:bCs/>
        </w:rPr>
        <w:t>Aspectos Metodológicos</w:t>
      </w:r>
    </w:p>
    <w:p w14:paraId="506A398A" w14:textId="109E6346" w:rsidR="00B64438" w:rsidRDefault="00B64438" w:rsidP="00B64438">
      <w:pPr>
        <w:pStyle w:val="Default"/>
        <w:spacing w:afterLines="160" w:after="384"/>
        <w:jc w:val="both"/>
        <w:rPr>
          <w:bCs/>
          <w:iCs/>
        </w:rPr>
      </w:pPr>
      <w:r>
        <w:rPr>
          <w:bCs/>
          <w:iCs/>
        </w:rPr>
        <w:t>Metodología Cualitativa-Participativa</w:t>
      </w:r>
      <w:r w:rsidRPr="00084484">
        <w:rPr>
          <w:rFonts w:ascii="Arial Narrow" w:hAnsi="Arial Narrow"/>
          <w:bCs/>
          <w:i/>
        </w:rPr>
        <w:t xml:space="preserve"> </w:t>
      </w:r>
      <w:r>
        <w:rPr>
          <w:bCs/>
          <w:iCs/>
        </w:rPr>
        <w:t>con fases exploratorias y recolección de datos.</w:t>
      </w:r>
    </w:p>
    <w:p w14:paraId="05116337" w14:textId="27533B2A" w:rsidR="00B64438" w:rsidRPr="0076342C" w:rsidRDefault="00B64438" w:rsidP="00B64438">
      <w:pPr>
        <w:pStyle w:val="Sangra3detindependiente"/>
        <w:spacing w:afterLines="160" w:after="384" w:line="240" w:lineRule="auto"/>
        <w:ind w:firstLine="0"/>
        <w:rPr>
          <w:rFonts w:cs="Arial"/>
          <w:sz w:val="24"/>
          <w:szCs w:val="24"/>
          <w:lang w:val="es-ES_tradnl"/>
        </w:rPr>
      </w:pPr>
      <w:r w:rsidRPr="0076342C">
        <w:rPr>
          <w:rFonts w:eastAsia="Times New Roman"/>
          <w:sz w:val="24"/>
          <w:szCs w:val="24"/>
        </w:rPr>
        <w:t>El diseño que se propone corresponde a una metodología basada en el enfoque cualitativo-participativo, entendido lo cualitativo como</w:t>
      </w:r>
      <w:r w:rsidRPr="0076342C">
        <w:rPr>
          <w:rFonts w:cs="Arial"/>
          <w:sz w:val="24"/>
          <w:szCs w:val="24"/>
          <w:lang w:val="es-ES_tradnl"/>
        </w:rPr>
        <w:t xml:space="preserve"> “aquellas capaces de incorporar la cuestión del significado y de la intencionalidad como inherentes a los actos, a las relaciones, y a las estructuras sociales, siendo estas últimas consideradas, tanto en su advenimiento como en su transformación, como construcciones humanas significativas” (Souza Minayo, 2013:20).</w:t>
      </w:r>
    </w:p>
    <w:p w14:paraId="11D323D7" w14:textId="3D419748" w:rsidR="00B64438" w:rsidRDefault="00B64438" w:rsidP="00B64438">
      <w:pPr>
        <w:pStyle w:val="Default"/>
        <w:spacing w:afterLines="160" w:after="384"/>
        <w:rPr>
          <w:lang w:val="es-ES_tradnl"/>
        </w:rPr>
      </w:pPr>
      <w:r w:rsidRPr="0076342C">
        <w:rPr>
          <w:lang w:val="es-ES_tradnl"/>
        </w:rPr>
        <w:t>En tanto que lo participativo hace referencia a que el investigador se reconoce como pa</w:t>
      </w:r>
      <w:r>
        <w:rPr>
          <w:lang w:val="es-ES_tradnl"/>
        </w:rPr>
        <w:t>rte del proceso, compartiendo</w:t>
      </w:r>
      <w:r w:rsidRPr="0076342C">
        <w:rPr>
          <w:lang w:val="es-ES_tradnl"/>
        </w:rPr>
        <w:t xml:space="preserve"> con los investigados su contexto, experiencia y vida cotidiana, pa</w:t>
      </w:r>
      <w:r>
        <w:rPr>
          <w:lang w:val="es-ES_tradnl"/>
        </w:rPr>
        <w:t xml:space="preserve">ra conocer directamente toda la </w:t>
      </w:r>
      <w:r w:rsidRPr="0076342C">
        <w:rPr>
          <w:lang w:val="es-ES_tradnl"/>
        </w:rPr>
        <w:t>información que poseen los sujetos de estudio sobre su propia realidad,</w:t>
      </w:r>
      <w:r>
        <w:rPr>
          <w:lang w:val="es-ES_tradnl"/>
        </w:rPr>
        <w:t xml:space="preserve"> también será guía y coordinador de las intervenciones lúdicas propuestas</w:t>
      </w:r>
    </w:p>
    <w:p w14:paraId="33CFA4AD" w14:textId="3436928F" w:rsidR="00B64438" w:rsidRDefault="00B64438" w:rsidP="00B64438">
      <w:pPr>
        <w:pStyle w:val="Default"/>
        <w:spacing w:afterLines="160" w:after="384"/>
        <w:jc w:val="both"/>
        <w:rPr>
          <w:bCs/>
          <w:iCs/>
        </w:rPr>
      </w:pPr>
      <w:r>
        <w:rPr>
          <w:bCs/>
          <w:iCs/>
        </w:rPr>
        <w:t xml:space="preserve">Para la recolección de datos se </w:t>
      </w:r>
      <w:r w:rsidR="0047015A">
        <w:rPr>
          <w:bCs/>
          <w:iCs/>
        </w:rPr>
        <w:t>construyó</w:t>
      </w:r>
      <w:r>
        <w:rPr>
          <w:bCs/>
          <w:iCs/>
        </w:rPr>
        <w:t xml:space="preserve"> una matriz con diversas dimensiones de análisis que buscan dar respuestas a los objetivos planteados en el proyecto. Para esto se usa</w:t>
      </w:r>
      <w:r w:rsidR="0047015A">
        <w:rPr>
          <w:bCs/>
          <w:iCs/>
        </w:rPr>
        <w:t>ron</w:t>
      </w:r>
      <w:r>
        <w:rPr>
          <w:bCs/>
          <w:iCs/>
        </w:rPr>
        <w:t xml:space="preserve"> las técnicas de entrevistas grupales e individuales semiestructuradas y de la observación directa.</w:t>
      </w:r>
    </w:p>
    <w:p w14:paraId="76727D35" w14:textId="6B6B3416" w:rsidR="00B64438" w:rsidRDefault="00B64438" w:rsidP="00B64438">
      <w:pPr>
        <w:pStyle w:val="Default"/>
        <w:spacing w:afterLines="160" w:after="384"/>
        <w:jc w:val="both"/>
        <w:rPr>
          <w:bCs/>
          <w:iCs/>
        </w:rPr>
      </w:pPr>
      <w:r>
        <w:rPr>
          <w:bCs/>
          <w:iCs/>
        </w:rPr>
        <w:t xml:space="preserve">A partir de la intervención semanal se </w:t>
      </w:r>
      <w:r w:rsidR="0047015A">
        <w:rPr>
          <w:bCs/>
          <w:iCs/>
        </w:rPr>
        <w:t>llevó</w:t>
      </w:r>
      <w:r>
        <w:rPr>
          <w:bCs/>
          <w:iCs/>
        </w:rPr>
        <w:t xml:space="preserve"> a cabo la recolección de datos, por medio de las técnicas propuestas bajo la lógica cualitativa-participativa registrando a partir de sistematizaciones escritas, fotográficas y registros audiovisuales. </w:t>
      </w:r>
      <w:r>
        <w:rPr>
          <w:bCs/>
          <w:iCs/>
        </w:rPr>
        <w:br/>
        <w:t xml:space="preserve">Con la observación directa </w:t>
      </w:r>
      <w:r w:rsidR="0047015A">
        <w:rPr>
          <w:bCs/>
          <w:iCs/>
        </w:rPr>
        <w:t>logramos</w:t>
      </w:r>
      <w:r>
        <w:rPr>
          <w:bCs/>
          <w:iCs/>
        </w:rPr>
        <w:t xml:space="preserve"> reconocer la comunicación entre los involucrados (verbal y no verbal), la participación en las actividades propuestas, las motivaciones, contraponiendo las situaciones cooperativas y competitivas. De forma sinérgica se </w:t>
      </w:r>
      <w:r w:rsidR="0047015A">
        <w:rPr>
          <w:bCs/>
          <w:iCs/>
        </w:rPr>
        <w:t>complementó</w:t>
      </w:r>
      <w:r>
        <w:rPr>
          <w:bCs/>
          <w:iCs/>
        </w:rPr>
        <w:t xml:space="preserve"> con la técnica de entrevistas directas, para recabar información </w:t>
      </w:r>
      <w:r w:rsidR="0047015A">
        <w:rPr>
          <w:bCs/>
          <w:iCs/>
        </w:rPr>
        <w:t>sobre las</w:t>
      </w:r>
      <w:r>
        <w:rPr>
          <w:bCs/>
          <w:iCs/>
        </w:rPr>
        <w:t xml:space="preserve"> concepciones de participación ciudadana, juegos cooperativos, cooperación, solidaridad, compañerismo, competencia, individualismo y los estados emocionales que emergen de las actividades lúdicas.</w:t>
      </w:r>
    </w:p>
    <w:p w14:paraId="0ABA22C9" w14:textId="35388EBE" w:rsidR="009C52FD" w:rsidRDefault="009C52FD" w:rsidP="00B64438">
      <w:pPr>
        <w:pStyle w:val="Default"/>
        <w:spacing w:afterLines="160" w:after="384"/>
        <w:jc w:val="both"/>
        <w:rPr>
          <w:bCs/>
          <w:iCs/>
        </w:rPr>
      </w:pPr>
      <w:r>
        <w:rPr>
          <w:bCs/>
          <w:iCs/>
        </w:rPr>
        <w:lastRenderedPageBreak/>
        <w:t>Se realizaron</w:t>
      </w:r>
      <w:r w:rsidR="00506525">
        <w:rPr>
          <w:bCs/>
          <w:iCs/>
        </w:rPr>
        <w:t xml:space="preserve"> 8 jornadas de juegos competitivos y cooperativos, en las cuales se llevó a cabo la sistematización audiovisual y escrita de las mismas, además de entrevistas grupales al terminar las actividades.</w:t>
      </w:r>
    </w:p>
    <w:p w14:paraId="18557D33" w14:textId="77777777" w:rsidR="00B64438" w:rsidRDefault="00B64438" w:rsidP="00B64438">
      <w:pPr>
        <w:pStyle w:val="Default"/>
        <w:spacing w:after="120" w:line="360" w:lineRule="auto"/>
        <w:rPr>
          <w:lang w:val="es-ES_tradnl"/>
        </w:rPr>
      </w:pPr>
    </w:p>
    <w:p w14:paraId="0148258B" w14:textId="55C8EB8F" w:rsidR="001A11AB" w:rsidRDefault="001A11AB" w:rsidP="00B64438">
      <w:pPr>
        <w:pStyle w:val="Default"/>
        <w:spacing w:after="120" w:line="360" w:lineRule="auto"/>
        <w:rPr>
          <w:rFonts w:ascii="Arial Narrow" w:hAnsi="Arial Narrow"/>
          <w:b/>
          <w:bCs/>
        </w:rPr>
      </w:pPr>
      <w:r w:rsidRPr="00387F09">
        <w:rPr>
          <w:rFonts w:ascii="Arial Narrow" w:hAnsi="Arial Narrow"/>
          <w:b/>
          <w:bCs/>
        </w:rPr>
        <w:t>7.</w:t>
      </w:r>
      <w:r w:rsidR="0076351A" w:rsidRPr="00387F09">
        <w:rPr>
          <w:rFonts w:ascii="Arial Narrow" w:hAnsi="Arial Narrow"/>
          <w:b/>
          <w:bCs/>
        </w:rPr>
        <w:t>3</w:t>
      </w:r>
      <w:r w:rsidRPr="00387F09">
        <w:rPr>
          <w:rFonts w:ascii="Arial Narrow" w:hAnsi="Arial Narrow"/>
          <w:b/>
          <w:bCs/>
        </w:rPr>
        <w:t>. Conclusiones</w:t>
      </w:r>
      <w:r w:rsidR="00016651" w:rsidRPr="00387F09">
        <w:rPr>
          <w:rFonts w:ascii="Arial Narrow" w:hAnsi="Arial Narrow"/>
          <w:b/>
          <w:bCs/>
        </w:rPr>
        <w:t xml:space="preserve"> sobre los resultados alcanzados</w:t>
      </w:r>
      <w:r w:rsidR="00B06030" w:rsidRPr="00387F09">
        <w:rPr>
          <w:rFonts w:ascii="Arial Narrow" w:hAnsi="Arial Narrow"/>
          <w:b/>
          <w:bCs/>
        </w:rPr>
        <w:t xml:space="preserve"> </w:t>
      </w:r>
      <w:r w:rsidR="00387F09" w:rsidRPr="00387F09">
        <w:rPr>
          <w:rFonts w:ascii="Arial Narrow" w:hAnsi="Arial Narrow"/>
          <w:b/>
          <w:bCs/>
        </w:rPr>
        <w:t>en base a</w:t>
      </w:r>
      <w:r w:rsidR="00016651" w:rsidRPr="00387F09">
        <w:rPr>
          <w:rFonts w:ascii="Arial Narrow" w:hAnsi="Arial Narrow"/>
          <w:b/>
          <w:bCs/>
        </w:rPr>
        <w:t xml:space="preserve"> los objetivos pla</w:t>
      </w:r>
      <w:r w:rsidR="00B06030" w:rsidRPr="00387F09">
        <w:rPr>
          <w:rFonts w:ascii="Arial Narrow" w:hAnsi="Arial Narrow"/>
          <w:b/>
          <w:bCs/>
        </w:rPr>
        <w:t>n</w:t>
      </w:r>
      <w:r w:rsidR="00016651" w:rsidRPr="00387F09">
        <w:rPr>
          <w:rFonts w:ascii="Arial Narrow" w:hAnsi="Arial Narrow"/>
          <w:b/>
          <w:bCs/>
        </w:rPr>
        <w:t>teados</w:t>
      </w:r>
    </w:p>
    <w:p w14:paraId="1B7B8D16" w14:textId="323768A3" w:rsidR="00F86AE8" w:rsidRDefault="00F86AE8" w:rsidP="00B64438">
      <w:pPr>
        <w:pStyle w:val="Default"/>
        <w:spacing w:after="120" w:line="360" w:lineRule="auto"/>
        <w:rPr>
          <w:bCs/>
          <w:iCs/>
        </w:rPr>
      </w:pPr>
      <w:r>
        <w:rPr>
          <w:bCs/>
          <w:iCs/>
        </w:rPr>
        <w:t>Desde la perspectiva teórica crítica, todo trabajo de investigación se circunscribe a un tiempo y espacio, en un momento histórico social y político. En</w:t>
      </w:r>
      <w:r w:rsidR="00B20DD2">
        <w:rPr>
          <w:bCs/>
          <w:iCs/>
        </w:rPr>
        <w:t xml:space="preserve"> cuanto a la dimensión territorial el barrio cuenta con 3km de largo costeando el rio, </w:t>
      </w:r>
      <w:r>
        <w:rPr>
          <w:bCs/>
          <w:iCs/>
        </w:rPr>
        <w:t>dificultando la comunicación e interacción entre la comunidad, además no percibe transporte público, ni servicios municipales de alumbrado y recolección de residuos</w:t>
      </w:r>
      <w:r w:rsidR="009433BE">
        <w:rPr>
          <w:bCs/>
          <w:iCs/>
        </w:rPr>
        <w:t>. Tampoco cuenta con servicio de cloacas. ¿Estas características influyen en las condiciones de participación ciudadana?</w:t>
      </w:r>
      <w:r>
        <w:rPr>
          <w:bCs/>
          <w:iCs/>
        </w:rPr>
        <w:t xml:space="preserve"> </w:t>
      </w:r>
    </w:p>
    <w:p w14:paraId="0A15DDFF" w14:textId="23AC3D6C" w:rsidR="00B20DD2" w:rsidRDefault="00F86AE8" w:rsidP="00B64438">
      <w:pPr>
        <w:pStyle w:val="Default"/>
        <w:spacing w:after="120" w:line="360" w:lineRule="auto"/>
        <w:rPr>
          <w:lang w:val="es-MX" w:eastAsia="es-AR"/>
        </w:rPr>
      </w:pPr>
      <w:r>
        <w:rPr>
          <w:bCs/>
          <w:iCs/>
        </w:rPr>
        <w:t>A</w:t>
      </w:r>
      <w:r w:rsidR="00B20DD2">
        <w:rPr>
          <w:bCs/>
          <w:iCs/>
        </w:rPr>
        <w:t xml:space="preserve"> su vez, los jóvenes, que en principio confluían en el merendero </w:t>
      </w:r>
      <w:r w:rsidR="00B20DD2" w:rsidRPr="006D1B7B">
        <w:rPr>
          <w:lang w:eastAsia="es-AR"/>
        </w:rPr>
        <w:t>‘’Abriendo Caminos, Compartiendo Esperanzas’’</w:t>
      </w:r>
      <w:r w:rsidR="00B20DD2">
        <w:rPr>
          <w:lang w:eastAsia="es-AR"/>
        </w:rPr>
        <w:t xml:space="preserve"> se han dispersado en otros dos merenderos y comedores que abrieron a lo largo del año, lo que gener</w:t>
      </w:r>
      <w:r w:rsidR="00B20DD2">
        <w:rPr>
          <w:lang w:val="es-MX" w:eastAsia="es-AR"/>
        </w:rPr>
        <w:t xml:space="preserve">ó un corte en la continuidad de la investigación propuesta. Se observo también una alta población infantil, menor de 8 años, que concurría a estos espacios y que demandaban también, la partición en las actividades propuestas, la cual se les brindó, dificultando la tarea de observación sobre los jóvenes. </w:t>
      </w:r>
      <w:r w:rsidR="00B20DD2">
        <w:rPr>
          <w:lang w:val="es-MX" w:eastAsia="es-AR"/>
        </w:rPr>
        <w:br/>
        <w:t>Mas allá de estas condiciones</w:t>
      </w:r>
      <w:r w:rsidR="009433BE">
        <w:rPr>
          <w:lang w:val="es-MX" w:eastAsia="es-AR"/>
        </w:rPr>
        <w:t xml:space="preserve">, </w:t>
      </w:r>
      <w:r w:rsidR="00B20DD2">
        <w:rPr>
          <w:lang w:val="es-MX" w:eastAsia="es-AR"/>
        </w:rPr>
        <w:t xml:space="preserve">se </w:t>
      </w:r>
      <w:r w:rsidR="0080024C">
        <w:rPr>
          <w:lang w:val="es-MX" w:eastAsia="es-AR"/>
        </w:rPr>
        <w:t>logró</w:t>
      </w:r>
      <w:r w:rsidR="00B20DD2">
        <w:rPr>
          <w:lang w:val="es-MX" w:eastAsia="es-AR"/>
        </w:rPr>
        <w:t xml:space="preserve"> la realización de 8 jornadas de juego, donde logramos plasmar la diferencia entre los juegos de competencia y los cooperativos. Encontrando en ellas diferencias sustanciales en la</w:t>
      </w:r>
      <w:r w:rsidR="0080024C">
        <w:rPr>
          <w:lang w:val="es-MX" w:eastAsia="es-AR"/>
        </w:rPr>
        <w:t>s dimensiones analizadas en relación con los jugadores.</w:t>
      </w:r>
    </w:p>
    <w:tbl>
      <w:tblPr>
        <w:tblStyle w:val="Tablaconcuadrcula"/>
        <w:tblW w:w="0" w:type="auto"/>
        <w:tblLook w:val="04A0" w:firstRow="1" w:lastRow="0" w:firstColumn="1" w:lastColumn="0" w:noHBand="0" w:noVBand="1"/>
      </w:tblPr>
      <w:tblGrid>
        <w:gridCol w:w="1817"/>
        <w:gridCol w:w="1332"/>
        <w:gridCol w:w="1334"/>
        <w:gridCol w:w="1354"/>
        <w:gridCol w:w="1326"/>
        <w:gridCol w:w="1331"/>
      </w:tblGrid>
      <w:tr w:rsidR="00CE0121" w14:paraId="7531BCA4" w14:textId="77777777" w:rsidTr="00CE0121">
        <w:tc>
          <w:tcPr>
            <w:tcW w:w="1415" w:type="dxa"/>
          </w:tcPr>
          <w:p w14:paraId="2DBB2C5D" w14:textId="5E3C196D" w:rsidR="00CE0121" w:rsidRDefault="00CE0121" w:rsidP="00B64438">
            <w:pPr>
              <w:pStyle w:val="Default"/>
              <w:spacing w:after="120" w:line="360" w:lineRule="auto"/>
              <w:rPr>
                <w:lang w:val="es-MX" w:eastAsia="es-AR"/>
              </w:rPr>
            </w:pPr>
            <w:r>
              <w:rPr>
                <w:lang w:val="es-MX" w:eastAsia="es-AR"/>
              </w:rPr>
              <w:t>Juegos Cooperativos:</w:t>
            </w:r>
            <w:r>
              <w:rPr>
                <w:lang w:val="es-MX" w:eastAsia="es-AR"/>
              </w:rPr>
              <w:br/>
              <w:t>Características</w:t>
            </w:r>
          </w:p>
        </w:tc>
        <w:tc>
          <w:tcPr>
            <w:tcW w:w="1415" w:type="dxa"/>
          </w:tcPr>
          <w:p w14:paraId="00A1B704" w14:textId="005167D0" w:rsidR="00CE0121" w:rsidRDefault="00CE0121" w:rsidP="00B64438">
            <w:pPr>
              <w:pStyle w:val="Default"/>
              <w:spacing w:after="120" w:line="360" w:lineRule="auto"/>
              <w:rPr>
                <w:lang w:val="es-MX" w:eastAsia="es-AR"/>
              </w:rPr>
            </w:pPr>
            <w:r>
              <w:rPr>
                <w:lang w:val="es-MX" w:eastAsia="es-AR"/>
              </w:rPr>
              <w:t>Muy Baja</w:t>
            </w:r>
          </w:p>
        </w:tc>
        <w:tc>
          <w:tcPr>
            <w:tcW w:w="1416" w:type="dxa"/>
          </w:tcPr>
          <w:p w14:paraId="56F6D604" w14:textId="04B43917" w:rsidR="00CE0121" w:rsidRDefault="00CE0121" w:rsidP="00B64438">
            <w:pPr>
              <w:pStyle w:val="Default"/>
              <w:spacing w:after="120" w:line="360" w:lineRule="auto"/>
              <w:rPr>
                <w:lang w:val="es-MX" w:eastAsia="es-AR"/>
              </w:rPr>
            </w:pPr>
            <w:r>
              <w:rPr>
                <w:lang w:val="es-MX" w:eastAsia="es-AR"/>
              </w:rPr>
              <w:t>Baja</w:t>
            </w:r>
          </w:p>
        </w:tc>
        <w:tc>
          <w:tcPr>
            <w:tcW w:w="1416" w:type="dxa"/>
          </w:tcPr>
          <w:p w14:paraId="567D2ED2" w14:textId="6B828435" w:rsidR="00CE0121" w:rsidRDefault="00CE0121" w:rsidP="00B64438">
            <w:pPr>
              <w:pStyle w:val="Default"/>
              <w:spacing w:after="120" w:line="360" w:lineRule="auto"/>
              <w:rPr>
                <w:lang w:val="es-MX" w:eastAsia="es-AR"/>
              </w:rPr>
            </w:pPr>
            <w:r>
              <w:rPr>
                <w:lang w:val="es-MX" w:eastAsia="es-AR"/>
              </w:rPr>
              <w:t>Media</w:t>
            </w:r>
          </w:p>
        </w:tc>
        <w:tc>
          <w:tcPr>
            <w:tcW w:w="1416" w:type="dxa"/>
          </w:tcPr>
          <w:p w14:paraId="1B7A0BA7" w14:textId="412BB61F" w:rsidR="00CE0121" w:rsidRDefault="00CE0121" w:rsidP="00B64438">
            <w:pPr>
              <w:pStyle w:val="Default"/>
              <w:spacing w:after="120" w:line="360" w:lineRule="auto"/>
              <w:rPr>
                <w:lang w:val="es-MX" w:eastAsia="es-AR"/>
              </w:rPr>
            </w:pPr>
            <w:r>
              <w:rPr>
                <w:lang w:val="es-MX" w:eastAsia="es-AR"/>
              </w:rPr>
              <w:t>Alta</w:t>
            </w:r>
          </w:p>
        </w:tc>
        <w:tc>
          <w:tcPr>
            <w:tcW w:w="1416" w:type="dxa"/>
          </w:tcPr>
          <w:p w14:paraId="341DC595" w14:textId="056A5C07" w:rsidR="00CE0121" w:rsidRDefault="00CE0121" w:rsidP="00B64438">
            <w:pPr>
              <w:pStyle w:val="Default"/>
              <w:spacing w:after="120" w:line="360" w:lineRule="auto"/>
              <w:rPr>
                <w:lang w:val="es-MX" w:eastAsia="es-AR"/>
              </w:rPr>
            </w:pPr>
            <w:r>
              <w:rPr>
                <w:lang w:val="es-MX" w:eastAsia="es-AR"/>
              </w:rPr>
              <w:t>Muy Alta</w:t>
            </w:r>
          </w:p>
        </w:tc>
      </w:tr>
      <w:tr w:rsidR="00CE0121" w14:paraId="3673B20A" w14:textId="77777777" w:rsidTr="00CE0121">
        <w:tc>
          <w:tcPr>
            <w:tcW w:w="1415" w:type="dxa"/>
          </w:tcPr>
          <w:p w14:paraId="101EE5C7" w14:textId="3ADC9F9D" w:rsidR="00CE0121" w:rsidRDefault="00CE0121" w:rsidP="00B64438">
            <w:pPr>
              <w:pStyle w:val="Default"/>
              <w:spacing w:after="120" w:line="360" w:lineRule="auto"/>
              <w:rPr>
                <w:lang w:val="es-MX" w:eastAsia="es-AR"/>
              </w:rPr>
            </w:pPr>
            <w:r>
              <w:rPr>
                <w:lang w:val="es-MX" w:eastAsia="es-AR"/>
              </w:rPr>
              <w:t>Cooperación</w:t>
            </w:r>
          </w:p>
        </w:tc>
        <w:tc>
          <w:tcPr>
            <w:tcW w:w="1415" w:type="dxa"/>
          </w:tcPr>
          <w:p w14:paraId="0C61C30F" w14:textId="77777777" w:rsidR="00CE0121" w:rsidRDefault="00CE0121" w:rsidP="00B64438">
            <w:pPr>
              <w:pStyle w:val="Default"/>
              <w:spacing w:after="120" w:line="360" w:lineRule="auto"/>
              <w:rPr>
                <w:lang w:val="es-MX" w:eastAsia="es-AR"/>
              </w:rPr>
            </w:pPr>
          </w:p>
        </w:tc>
        <w:tc>
          <w:tcPr>
            <w:tcW w:w="1416" w:type="dxa"/>
          </w:tcPr>
          <w:p w14:paraId="1D84E008" w14:textId="77777777" w:rsidR="00CE0121" w:rsidRDefault="00CE0121" w:rsidP="00B64438">
            <w:pPr>
              <w:pStyle w:val="Default"/>
              <w:spacing w:after="120" w:line="360" w:lineRule="auto"/>
              <w:rPr>
                <w:lang w:val="es-MX" w:eastAsia="es-AR"/>
              </w:rPr>
            </w:pPr>
          </w:p>
        </w:tc>
        <w:tc>
          <w:tcPr>
            <w:tcW w:w="1416" w:type="dxa"/>
          </w:tcPr>
          <w:p w14:paraId="0D93549F" w14:textId="77777777" w:rsidR="00CE0121" w:rsidRDefault="00CE0121" w:rsidP="00B64438">
            <w:pPr>
              <w:pStyle w:val="Default"/>
              <w:spacing w:after="120" w:line="360" w:lineRule="auto"/>
              <w:rPr>
                <w:lang w:val="es-MX" w:eastAsia="es-AR"/>
              </w:rPr>
            </w:pPr>
          </w:p>
        </w:tc>
        <w:tc>
          <w:tcPr>
            <w:tcW w:w="1416" w:type="dxa"/>
          </w:tcPr>
          <w:p w14:paraId="682216B3" w14:textId="624359DE" w:rsidR="00CE0121" w:rsidRDefault="00CE0121" w:rsidP="00B64438">
            <w:pPr>
              <w:pStyle w:val="Default"/>
              <w:spacing w:after="120" w:line="360" w:lineRule="auto"/>
              <w:rPr>
                <w:lang w:val="es-MX" w:eastAsia="es-AR"/>
              </w:rPr>
            </w:pPr>
            <w:r>
              <w:rPr>
                <w:lang w:val="es-MX" w:eastAsia="es-AR"/>
              </w:rPr>
              <w:t xml:space="preserve">     X</w:t>
            </w:r>
          </w:p>
        </w:tc>
        <w:tc>
          <w:tcPr>
            <w:tcW w:w="1416" w:type="dxa"/>
          </w:tcPr>
          <w:p w14:paraId="7ECDC10B" w14:textId="77777777" w:rsidR="00CE0121" w:rsidRDefault="00CE0121" w:rsidP="00B64438">
            <w:pPr>
              <w:pStyle w:val="Default"/>
              <w:spacing w:after="120" w:line="360" w:lineRule="auto"/>
              <w:rPr>
                <w:lang w:val="es-MX" w:eastAsia="es-AR"/>
              </w:rPr>
            </w:pPr>
          </w:p>
        </w:tc>
      </w:tr>
      <w:tr w:rsidR="00CE0121" w14:paraId="204FBE83" w14:textId="77777777" w:rsidTr="00CE0121">
        <w:tc>
          <w:tcPr>
            <w:tcW w:w="1415" w:type="dxa"/>
          </w:tcPr>
          <w:p w14:paraId="0F820AF8" w14:textId="0D043FBD" w:rsidR="00CE0121" w:rsidRDefault="00CE0121" w:rsidP="00B64438">
            <w:pPr>
              <w:pStyle w:val="Default"/>
              <w:spacing w:after="120" w:line="360" w:lineRule="auto"/>
              <w:rPr>
                <w:lang w:val="es-MX" w:eastAsia="es-AR"/>
              </w:rPr>
            </w:pPr>
            <w:r>
              <w:rPr>
                <w:lang w:val="es-MX" w:eastAsia="es-AR"/>
              </w:rPr>
              <w:t>Comunicación</w:t>
            </w:r>
          </w:p>
        </w:tc>
        <w:tc>
          <w:tcPr>
            <w:tcW w:w="1415" w:type="dxa"/>
          </w:tcPr>
          <w:p w14:paraId="0AEB7DB3" w14:textId="77777777" w:rsidR="00CE0121" w:rsidRDefault="00CE0121" w:rsidP="00B64438">
            <w:pPr>
              <w:pStyle w:val="Default"/>
              <w:spacing w:after="120" w:line="360" w:lineRule="auto"/>
              <w:rPr>
                <w:lang w:val="es-MX" w:eastAsia="es-AR"/>
              </w:rPr>
            </w:pPr>
          </w:p>
        </w:tc>
        <w:tc>
          <w:tcPr>
            <w:tcW w:w="1416" w:type="dxa"/>
          </w:tcPr>
          <w:p w14:paraId="0741F8F3" w14:textId="77777777" w:rsidR="00CE0121" w:rsidRDefault="00CE0121" w:rsidP="00B64438">
            <w:pPr>
              <w:pStyle w:val="Default"/>
              <w:spacing w:after="120" w:line="360" w:lineRule="auto"/>
              <w:rPr>
                <w:lang w:val="es-MX" w:eastAsia="es-AR"/>
              </w:rPr>
            </w:pPr>
          </w:p>
        </w:tc>
        <w:tc>
          <w:tcPr>
            <w:tcW w:w="1416" w:type="dxa"/>
          </w:tcPr>
          <w:p w14:paraId="08F8293E" w14:textId="6354F64E" w:rsidR="00CE0121" w:rsidRDefault="00CE0121" w:rsidP="00B64438">
            <w:pPr>
              <w:pStyle w:val="Default"/>
              <w:spacing w:after="120" w:line="360" w:lineRule="auto"/>
              <w:rPr>
                <w:lang w:val="es-MX" w:eastAsia="es-AR"/>
              </w:rPr>
            </w:pPr>
            <w:r>
              <w:rPr>
                <w:lang w:val="es-MX" w:eastAsia="es-AR"/>
              </w:rPr>
              <w:t xml:space="preserve">      </w:t>
            </w:r>
          </w:p>
        </w:tc>
        <w:tc>
          <w:tcPr>
            <w:tcW w:w="1416" w:type="dxa"/>
          </w:tcPr>
          <w:p w14:paraId="3352F462" w14:textId="26D5053C" w:rsidR="00CE0121" w:rsidRDefault="00CE0121" w:rsidP="00B64438">
            <w:pPr>
              <w:pStyle w:val="Default"/>
              <w:spacing w:after="120" w:line="360" w:lineRule="auto"/>
              <w:rPr>
                <w:lang w:val="es-MX" w:eastAsia="es-AR"/>
              </w:rPr>
            </w:pPr>
            <w:r>
              <w:rPr>
                <w:lang w:val="es-MX" w:eastAsia="es-AR"/>
              </w:rPr>
              <w:t xml:space="preserve">     X</w:t>
            </w:r>
          </w:p>
        </w:tc>
        <w:tc>
          <w:tcPr>
            <w:tcW w:w="1416" w:type="dxa"/>
          </w:tcPr>
          <w:p w14:paraId="10762AAC" w14:textId="77777777" w:rsidR="00CE0121" w:rsidRDefault="00CE0121" w:rsidP="00B64438">
            <w:pPr>
              <w:pStyle w:val="Default"/>
              <w:spacing w:after="120" w:line="360" w:lineRule="auto"/>
              <w:rPr>
                <w:lang w:val="es-MX" w:eastAsia="es-AR"/>
              </w:rPr>
            </w:pPr>
          </w:p>
        </w:tc>
      </w:tr>
      <w:tr w:rsidR="00CE0121" w14:paraId="74908578" w14:textId="77777777" w:rsidTr="00CE0121">
        <w:tc>
          <w:tcPr>
            <w:tcW w:w="1415" w:type="dxa"/>
          </w:tcPr>
          <w:p w14:paraId="2E4C59A5" w14:textId="4CF028CF" w:rsidR="00CE0121" w:rsidRDefault="00CE0121" w:rsidP="00B64438">
            <w:pPr>
              <w:pStyle w:val="Default"/>
              <w:spacing w:after="120" w:line="360" w:lineRule="auto"/>
              <w:rPr>
                <w:lang w:val="es-MX" w:eastAsia="es-AR"/>
              </w:rPr>
            </w:pPr>
            <w:r>
              <w:rPr>
                <w:lang w:val="es-MX" w:eastAsia="es-AR"/>
              </w:rPr>
              <w:lastRenderedPageBreak/>
              <w:t>Agresiones</w:t>
            </w:r>
          </w:p>
        </w:tc>
        <w:tc>
          <w:tcPr>
            <w:tcW w:w="1415" w:type="dxa"/>
          </w:tcPr>
          <w:p w14:paraId="4217CF4E" w14:textId="77777777" w:rsidR="00CE0121" w:rsidRDefault="00CE0121" w:rsidP="00B64438">
            <w:pPr>
              <w:pStyle w:val="Default"/>
              <w:spacing w:after="120" w:line="360" w:lineRule="auto"/>
              <w:rPr>
                <w:lang w:val="es-MX" w:eastAsia="es-AR"/>
              </w:rPr>
            </w:pPr>
          </w:p>
        </w:tc>
        <w:tc>
          <w:tcPr>
            <w:tcW w:w="1416" w:type="dxa"/>
          </w:tcPr>
          <w:p w14:paraId="2678BE4D" w14:textId="77777777" w:rsidR="00CE0121" w:rsidRDefault="00CE0121" w:rsidP="00B64438">
            <w:pPr>
              <w:pStyle w:val="Default"/>
              <w:spacing w:after="120" w:line="360" w:lineRule="auto"/>
              <w:rPr>
                <w:lang w:val="es-MX" w:eastAsia="es-AR"/>
              </w:rPr>
            </w:pPr>
          </w:p>
        </w:tc>
        <w:tc>
          <w:tcPr>
            <w:tcW w:w="1416" w:type="dxa"/>
          </w:tcPr>
          <w:p w14:paraId="01295715" w14:textId="50BD00BF" w:rsidR="00CE0121" w:rsidRDefault="00CE0121" w:rsidP="00B64438">
            <w:pPr>
              <w:pStyle w:val="Default"/>
              <w:spacing w:after="120" w:line="360" w:lineRule="auto"/>
              <w:rPr>
                <w:lang w:val="es-MX" w:eastAsia="es-AR"/>
              </w:rPr>
            </w:pPr>
            <w:r>
              <w:rPr>
                <w:lang w:val="es-MX" w:eastAsia="es-AR"/>
              </w:rPr>
              <w:t xml:space="preserve">      X</w:t>
            </w:r>
          </w:p>
        </w:tc>
        <w:tc>
          <w:tcPr>
            <w:tcW w:w="1416" w:type="dxa"/>
          </w:tcPr>
          <w:p w14:paraId="29FE8291" w14:textId="42A84449" w:rsidR="00CE0121" w:rsidRDefault="00CE0121" w:rsidP="00B64438">
            <w:pPr>
              <w:pStyle w:val="Default"/>
              <w:spacing w:after="120" w:line="360" w:lineRule="auto"/>
              <w:rPr>
                <w:lang w:val="es-MX" w:eastAsia="es-AR"/>
              </w:rPr>
            </w:pPr>
            <w:r>
              <w:rPr>
                <w:lang w:val="es-MX" w:eastAsia="es-AR"/>
              </w:rPr>
              <w:t xml:space="preserve"> </w:t>
            </w:r>
          </w:p>
        </w:tc>
        <w:tc>
          <w:tcPr>
            <w:tcW w:w="1416" w:type="dxa"/>
          </w:tcPr>
          <w:p w14:paraId="23E3C886" w14:textId="77777777" w:rsidR="00CE0121" w:rsidRDefault="00CE0121" w:rsidP="00B64438">
            <w:pPr>
              <w:pStyle w:val="Default"/>
              <w:spacing w:after="120" w:line="360" w:lineRule="auto"/>
              <w:rPr>
                <w:lang w:val="es-MX" w:eastAsia="es-AR"/>
              </w:rPr>
            </w:pPr>
          </w:p>
        </w:tc>
      </w:tr>
      <w:tr w:rsidR="00CE0121" w14:paraId="2F21D81A" w14:textId="77777777" w:rsidTr="00CE0121">
        <w:trPr>
          <w:trHeight w:val="561"/>
        </w:trPr>
        <w:tc>
          <w:tcPr>
            <w:tcW w:w="1415" w:type="dxa"/>
          </w:tcPr>
          <w:p w14:paraId="675D4B68" w14:textId="557F74A4" w:rsidR="00CE0121" w:rsidRDefault="00CE0121" w:rsidP="00B64438">
            <w:pPr>
              <w:pStyle w:val="Default"/>
              <w:spacing w:after="120" w:line="360" w:lineRule="auto"/>
              <w:rPr>
                <w:lang w:val="es-MX" w:eastAsia="es-AR"/>
              </w:rPr>
            </w:pPr>
            <w:r>
              <w:rPr>
                <w:lang w:val="es-MX" w:eastAsia="es-AR"/>
              </w:rPr>
              <w:t>Participación</w:t>
            </w:r>
          </w:p>
        </w:tc>
        <w:tc>
          <w:tcPr>
            <w:tcW w:w="1415" w:type="dxa"/>
          </w:tcPr>
          <w:p w14:paraId="0122D24A" w14:textId="77777777" w:rsidR="00CE0121" w:rsidRDefault="00CE0121" w:rsidP="00B64438">
            <w:pPr>
              <w:pStyle w:val="Default"/>
              <w:spacing w:after="120" w:line="360" w:lineRule="auto"/>
              <w:rPr>
                <w:lang w:val="es-MX" w:eastAsia="es-AR"/>
              </w:rPr>
            </w:pPr>
          </w:p>
        </w:tc>
        <w:tc>
          <w:tcPr>
            <w:tcW w:w="1416" w:type="dxa"/>
          </w:tcPr>
          <w:p w14:paraId="2FEA1DE0" w14:textId="77777777" w:rsidR="00CE0121" w:rsidRDefault="00CE0121" w:rsidP="00B64438">
            <w:pPr>
              <w:pStyle w:val="Default"/>
              <w:spacing w:after="120" w:line="360" w:lineRule="auto"/>
              <w:rPr>
                <w:lang w:val="es-MX" w:eastAsia="es-AR"/>
              </w:rPr>
            </w:pPr>
          </w:p>
        </w:tc>
        <w:tc>
          <w:tcPr>
            <w:tcW w:w="1416" w:type="dxa"/>
          </w:tcPr>
          <w:p w14:paraId="4388EEAC" w14:textId="77777777" w:rsidR="00CE0121" w:rsidRDefault="00CE0121" w:rsidP="00B64438">
            <w:pPr>
              <w:pStyle w:val="Default"/>
              <w:spacing w:after="120" w:line="360" w:lineRule="auto"/>
              <w:rPr>
                <w:lang w:val="es-MX" w:eastAsia="es-AR"/>
              </w:rPr>
            </w:pPr>
          </w:p>
        </w:tc>
        <w:tc>
          <w:tcPr>
            <w:tcW w:w="1416" w:type="dxa"/>
          </w:tcPr>
          <w:p w14:paraId="773908B9" w14:textId="50D188EF" w:rsidR="00CE0121" w:rsidRDefault="00CE0121" w:rsidP="00B64438">
            <w:pPr>
              <w:pStyle w:val="Default"/>
              <w:spacing w:after="120" w:line="360" w:lineRule="auto"/>
              <w:rPr>
                <w:lang w:val="es-MX" w:eastAsia="es-AR"/>
              </w:rPr>
            </w:pPr>
            <w:r>
              <w:rPr>
                <w:lang w:val="es-MX" w:eastAsia="es-AR"/>
              </w:rPr>
              <w:t xml:space="preserve">        </w:t>
            </w:r>
          </w:p>
        </w:tc>
        <w:tc>
          <w:tcPr>
            <w:tcW w:w="1416" w:type="dxa"/>
          </w:tcPr>
          <w:p w14:paraId="62108742" w14:textId="6EAC721F" w:rsidR="00CE0121" w:rsidRDefault="00CE0121" w:rsidP="00B64438">
            <w:pPr>
              <w:pStyle w:val="Default"/>
              <w:spacing w:after="120" w:line="360" w:lineRule="auto"/>
              <w:rPr>
                <w:lang w:val="es-MX" w:eastAsia="es-AR"/>
              </w:rPr>
            </w:pPr>
            <w:r>
              <w:rPr>
                <w:lang w:val="es-MX" w:eastAsia="es-AR"/>
              </w:rPr>
              <w:t xml:space="preserve">       X</w:t>
            </w:r>
          </w:p>
        </w:tc>
      </w:tr>
      <w:tr w:rsidR="00CE0121" w14:paraId="26ECCF68" w14:textId="77777777" w:rsidTr="00CE0121">
        <w:tc>
          <w:tcPr>
            <w:tcW w:w="1415" w:type="dxa"/>
          </w:tcPr>
          <w:p w14:paraId="3A99BBC0" w14:textId="51E0319C" w:rsidR="00CE0121" w:rsidRDefault="00CE0121" w:rsidP="00B64438">
            <w:pPr>
              <w:pStyle w:val="Default"/>
              <w:spacing w:after="120" w:line="360" w:lineRule="auto"/>
              <w:rPr>
                <w:lang w:val="es-MX" w:eastAsia="es-AR"/>
              </w:rPr>
            </w:pPr>
            <w:r>
              <w:rPr>
                <w:lang w:val="es-MX" w:eastAsia="es-AR"/>
              </w:rPr>
              <w:t>Motivación</w:t>
            </w:r>
          </w:p>
        </w:tc>
        <w:tc>
          <w:tcPr>
            <w:tcW w:w="1415" w:type="dxa"/>
          </w:tcPr>
          <w:p w14:paraId="36C487B2" w14:textId="77777777" w:rsidR="00CE0121" w:rsidRDefault="00CE0121" w:rsidP="00B64438">
            <w:pPr>
              <w:pStyle w:val="Default"/>
              <w:spacing w:after="120" w:line="360" w:lineRule="auto"/>
              <w:rPr>
                <w:lang w:val="es-MX" w:eastAsia="es-AR"/>
              </w:rPr>
            </w:pPr>
          </w:p>
        </w:tc>
        <w:tc>
          <w:tcPr>
            <w:tcW w:w="1416" w:type="dxa"/>
          </w:tcPr>
          <w:p w14:paraId="2C96946D" w14:textId="77777777" w:rsidR="00CE0121" w:rsidRDefault="00CE0121" w:rsidP="00B64438">
            <w:pPr>
              <w:pStyle w:val="Default"/>
              <w:spacing w:after="120" w:line="360" w:lineRule="auto"/>
              <w:rPr>
                <w:lang w:val="es-MX" w:eastAsia="es-AR"/>
              </w:rPr>
            </w:pPr>
          </w:p>
        </w:tc>
        <w:tc>
          <w:tcPr>
            <w:tcW w:w="1416" w:type="dxa"/>
          </w:tcPr>
          <w:p w14:paraId="27C8EE7E" w14:textId="0BAB6D72" w:rsidR="00CE0121" w:rsidRDefault="00CE0121" w:rsidP="00B64438">
            <w:pPr>
              <w:pStyle w:val="Default"/>
              <w:spacing w:after="120" w:line="360" w:lineRule="auto"/>
              <w:rPr>
                <w:lang w:val="es-MX" w:eastAsia="es-AR"/>
              </w:rPr>
            </w:pPr>
            <w:r>
              <w:rPr>
                <w:lang w:val="es-MX" w:eastAsia="es-AR"/>
              </w:rPr>
              <w:t xml:space="preserve">      X</w:t>
            </w:r>
          </w:p>
        </w:tc>
        <w:tc>
          <w:tcPr>
            <w:tcW w:w="1416" w:type="dxa"/>
          </w:tcPr>
          <w:p w14:paraId="627229E5" w14:textId="3C246816" w:rsidR="00CE0121" w:rsidRDefault="00CE0121" w:rsidP="00B64438">
            <w:pPr>
              <w:pStyle w:val="Default"/>
              <w:spacing w:after="120" w:line="360" w:lineRule="auto"/>
              <w:rPr>
                <w:lang w:val="es-MX" w:eastAsia="es-AR"/>
              </w:rPr>
            </w:pPr>
            <w:r>
              <w:rPr>
                <w:lang w:val="es-MX" w:eastAsia="es-AR"/>
              </w:rPr>
              <w:t xml:space="preserve">      </w:t>
            </w:r>
          </w:p>
        </w:tc>
        <w:tc>
          <w:tcPr>
            <w:tcW w:w="1416" w:type="dxa"/>
          </w:tcPr>
          <w:p w14:paraId="50BE1307" w14:textId="77777777" w:rsidR="00CE0121" w:rsidRDefault="00CE0121" w:rsidP="00B64438">
            <w:pPr>
              <w:pStyle w:val="Default"/>
              <w:spacing w:after="120" w:line="360" w:lineRule="auto"/>
              <w:rPr>
                <w:lang w:val="es-MX" w:eastAsia="es-AR"/>
              </w:rPr>
            </w:pPr>
          </w:p>
        </w:tc>
      </w:tr>
      <w:tr w:rsidR="00CE0121" w14:paraId="54808A75" w14:textId="77777777" w:rsidTr="00CE0121">
        <w:tc>
          <w:tcPr>
            <w:tcW w:w="1415" w:type="dxa"/>
          </w:tcPr>
          <w:p w14:paraId="65DD96C8" w14:textId="4CA43125" w:rsidR="00CE0121" w:rsidRDefault="00CE0121" w:rsidP="00B64438">
            <w:pPr>
              <w:pStyle w:val="Default"/>
              <w:spacing w:after="120" w:line="360" w:lineRule="auto"/>
              <w:rPr>
                <w:lang w:val="es-MX" w:eastAsia="es-AR"/>
              </w:rPr>
            </w:pPr>
            <w:r>
              <w:rPr>
                <w:lang w:val="es-MX" w:eastAsia="es-AR"/>
              </w:rPr>
              <w:t>Respeto al guía del juego</w:t>
            </w:r>
          </w:p>
        </w:tc>
        <w:tc>
          <w:tcPr>
            <w:tcW w:w="1415" w:type="dxa"/>
          </w:tcPr>
          <w:p w14:paraId="00EE53DF" w14:textId="77777777" w:rsidR="00CE0121" w:rsidRDefault="00CE0121" w:rsidP="00B64438">
            <w:pPr>
              <w:pStyle w:val="Default"/>
              <w:spacing w:after="120" w:line="360" w:lineRule="auto"/>
              <w:rPr>
                <w:lang w:val="es-MX" w:eastAsia="es-AR"/>
              </w:rPr>
            </w:pPr>
          </w:p>
        </w:tc>
        <w:tc>
          <w:tcPr>
            <w:tcW w:w="1416" w:type="dxa"/>
          </w:tcPr>
          <w:p w14:paraId="521443FD" w14:textId="77777777" w:rsidR="00CE0121" w:rsidRDefault="00CE0121" w:rsidP="00B64438">
            <w:pPr>
              <w:pStyle w:val="Default"/>
              <w:spacing w:after="120" w:line="360" w:lineRule="auto"/>
              <w:rPr>
                <w:lang w:val="es-MX" w:eastAsia="es-AR"/>
              </w:rPr>
            </w:pPr>
          </w:p>
        </w:tc>
        <w:tc>
          <w:tcPr>
            <w:tcW w:w="1416" w:type="dxa"/>
          </w:tcPr>
          <w:p w14:paraId="6E8120AB" w14:textId="77777777" w:rsidR="00CE0121" w:rsidRDefault="00CE0121" w:rsidP="00B64438">
            <w:pPr>
              <w:pStyle w:val="Default"/>
              <w:spacing w:after="120" w:line="360" w:lineRule="auto"/>
              <w:rPr>
                <w:lang w:val="es-MX" w:eastAsia="es-AR"/>
              </w:rPr>
            </w:pPr>
          </w:p>
        </w:tc>
        <w:tc>
          <w:tcPr>
            <w:tcW w:w="1416" w:type="dxa"/>
          </w:tcPr>
          <w:p w14:paraId="6ACF2AAB" w14:textId="7831BB17" w:rsidR="00CE0121" w:rsidRDefault="00CE0121" w:rsidP="00B64438">
            <w:pPr>
              <w:pStyle w:val="Default"/>
              <w:spacing w:after="120" w:line="360" w:lineRule="auto"/>
              <w:rPr>
                <w:lang w:val="es-MX" w:eastAsia="es-AR"/>
              </w:rPr>
            </w:pPr>
            <w:r>
              <w:rPr>
                <w:lang w:val="es-MX" w:eastAsia="es-AR"/>
              </w:rPr>
              <w:t xml:space="preserve">      X</w:t>
            </w:r>
          </w:p>
        </w:tc>
        <w:tc>
          <w:tcPr>
            <w:tcW w:w="1416" w:type="dxa"/>
          </w:tcPr>
          <w:p w14:paraId="28A4C75A" w14:textId="77777777" w:rsidR="00CE0121" w:rsidRDefault="00CE0121" w:rsidP="00B64438">
            <w:pPr>
              <w:pStyle w:val="Default"/>
              <w:spacing w:after="120" w:line="360" w:lineRule="auto"/>
              <w:rPr>
                <w:lang w:val="es-MX" w:eastAsia="es-AR"/>
              </w:rPr>
            </w:pPr>
          </w:p>
        </w:tc>
      </w:tr>
    </w:tbl>
    <w:p w14:paraId="15BB1B39" w14:textId="26E34743" w:rsidR="00B20DD2" w:rsidRDefault="00B20DD2" w:rsidP="00B64438">
      <w:pPr>
        <w:pStyle w:val="Default"/>
        <w:spacing w:after="120" w:line="360" w:lineRule="auto"/>
        <w:rPr>
          <w:lang w:val="es-MX" w:eastAsia="es-AR"/>
        </w:rPr>
      </w:pPr>
    </w:p>
    <w:p w14:paraId="78318A03" w14:textId="691E8298" w:rsidR="00CE0121" w:rsidRDefault="00CE0121" w:rsidP="00B64438">
      <w:pPr>
        <w:pStyle w:val="Default"/>
        <w:spacing w:after="120" w:line="360" w:lineRule="auto"/>
        <w:rPr>
          <w:lang w:val="es-MX" w:eastAsia="es-AR"/>
        </w:rPr>
      </w:pPr>
      <w:r>
        <w:rPr>
          <w:lang w:val="es-MX" w:eastAsia="es-AR"/>
        </w:rPr>
        <w:t>Mientras que en los juegos competitivos:</w:t>
      </w:r>
    </w:p>
    <w:tbl>
      <w:tblPr>
        <w:tblStyle w:val="Tablaconcuadrcula"/>
        <w:tblW w:w="0" w:type="auto"/>
        <w:tblLook w:val="04A0" w:firstRow="1" w:lastRow="0" w:firstColumn="1" w:lastColumn="0" w:noHBand="0" w:noVBand="1"/>
      </w:tblPr>
      <w:tblGrid>
        <w:gridCol w:w="1885"/>
        <w:gridCol w:w="1319"/>
        <w:gridCol w:w="1320"/>
        <w:gridCol w:w="1343"/>
        <w:gridCol w:w="1311"/>
        <w:gridCol w:w="1316"/>
      </w:tblGrid>
      <w:tr w:rsidR="00CE0121" w14:paraId="667A3D4A" w14:textId="77777777" w:rsidTr="00CE0121">
        <w:tc>
          <w:tcPr>
            <w:tcW w:w="1415" w:type="dxa"/>
          </w:tcPr>
          <w:p w14:paraId="3B799640" w14:textId="01761254" w:rsidR="00CE0121" w:rsidRDefault="00CE0121" w:rsidP="00B64438">
            <w:pPr>
              <w:pStyle w:val="Default"/>
              <w:spacing w:after="120" w:line="360" w:lineRule="auto"/>
              <w:rPr>
                <w:lang w:val="es-MX" w:eastAsia="es-AR"/>
              </w:rPr>
            </w:pPr>
            <w:r>
              <w:rPr>
                <w:lang w:val="es-MX" w:eastAsia="es-AR"/>
              </w:rPr>
              <w:t>Juegos Competitivos</w:t>
            </w:r>
            <w:r>
              <w:rPr>
                <w:lang w:val="es-MX" w:eastAsia="es-AR"/>
              </w:rPr>
              <w:br/>
            </w:r>
            <w:r w:rsidR="0080024C">
              <w:rPr>
                <w:lang w:val="es-MX" w:eastAsia="es-AR"/>
              </w:rPr>
              <w:t>Características</w:t>
            </w:r>
            <w:r>
              <w:rPr>
                <w:lang w:val="es-MX" w:eastAsia="es-AR"/>
              </w:rPr>
              <w:t>:</w:t>
            </w:r>
          </w:p>
        </w:tc>
        <w:tc>
          <w:tcPr>
            <w:tcW w:w="1415" w:type="dxa"/>
          </w:tcPr>
          <w:p w14:paraId="4285E161" w14:textId="2D390414" w:rsidR="00CE0121" w:rsidRDefault="00CE0121" w:rsidP="00B64438">
            <w:pPr>
              <w:pStyle w:val="Default"/>
              <w:spacing w:after="120" w:line="360" w:lineRule="auto"/>
              <w:rPr>
                <w:lang w:val="es-MX" w:eastAsia="es-AR"/>
              </w:rPr>
            </w:pPr>
            <w:r>
              <w:rPr>
                <w:lang w:val="es-MX" w:eastAsia="es-AR"/>
              </w:rPr>
              <w:t>Muy Baja</w:t>
            </w:r>
          </w:p>
        </w:tc>
        <w:tc>
          <w:tcPr>
            <w:tcW w:w="1416" w:type="dxa"/>
          </w:tcPr>
          <w:p w14:paraId="25240EB2" w14:textId="6F01463B" w:rsidR="00CE0121" w:rsidRDefault="00CE0121" w:rsidP="00B64438">
            <w:pPr>
              <w:pStyle w:val="Default"/>
              <w:spacing w:after="120" w:line="360" w:lineRule="auto"/>
              <w:rPr>
                <w:lang w:val="es-MX" w:eastAsia="es-AR"/>
              </w:rPr>
            </w:pPr>
            <w:r>
              <w:rPr>
                <w:lang w:val="es-MX" w:eastAsia="es-AR"/>
              </w:rPr>
              <w:t>Baja</w:t>
            </w:r>
          </w:p>
        </w:tc>
        <w:tc>
          <w:tcPr>
            <w:tcW w:w="1416" w:type="dxa"/>
          </w:tcPr>
          <w:p w14:paraId="73548EF0" w14:textId="3CEAA08B" w:rsidR="00CE0121" w:rsidRDefault="00CE0121" w:rsidP="00B64438">
            <w:pPr>
              <w:pStyle w:val="Default"/>
              <w:spacing w:after="120" w:line="360" w:lineRule="auto"/>
              <w:rPr>
                <w:lang w:val="es-MX" w:eastAsia="es-AR"/>
              </w:rPr>
            </w:pPr>
            <w:r>
              <w:rPr>
                <w:lang w:val="es-MX" w:eastAsia="es-AR"/>
              </w:rPr>
              <w:t>Media</w:t>
            </w:r>
          </w:p>
        </w:tc>
        <w:tc>
          <w:tcPr>
            <w:tcW w:w="1416" w:type="dxa"/>
          </w:tcPr>
          <w:p w14:paraId="0DFC89F2" w14:textId="35C3664E" w:rsidR="00CE0121" w:rsidRDefault="00CE0121" w:rsidP="00B64438">
            <w:pPr>
              <w:pStyle w:val="Default"/>
              <w:spacing w:after="120" w:line="360" w:lineRule="auto"/>
              <w:rPr>
                <w:lang w:val="es-MX" w:eastAsia="es-AR"/>
              </w:rPr>
            </w:pPr>
            <w:r>
              <w:rPr>
                <w:lang w:val="es-MX" w:eastAsia="es-AR"/>
              </w:rPr>
              <w:t>Alta</w:t>
            </w:r>
          </w:p>
        </w:tc>
        <w:tc>
          <w:tcPr>
            <w:tcW w:w="1416" w:type="dxa"/>
          </w:tcPr>
          <w:p w14:paraId="2C44CD07" w14:textId="6A006C76" w:rsidR="00CE0121" w:rsidRDefault="00CE0121" w:rsidP="00B64438">
            <w:pPr>
              <w:pStyle w:val="Default"/>
              <w:spacing w:after="120" w:line="360" w:lineRule="auto"/>
              <w:rPr>
                <w:lang w:val="es-MX" w:eastAsia="es-AR"/>
              </w:rPr>
            </w:pPr>
            <w:r>
              <w:rPr>
                <w:lang w:val="es-MX" w:eastAsia="es-AR"/>
              </w:rPr>
              <w:t>Muy Alta</w:t>
            </w:r>
          </w:p>
        </w:tc>
      </w:tr>
      <w:tr w:rsidR="00CE0121" w14:paraId="0CCE952D" w14:textId="77777777" w:rsidTr="00CE0121">
        <w:tc>
          <w:tcPr>
            <w:tcW w:w="1415" w:type="dxa"/>
          </w:tcPr>
          <w:p w14:paraId="7A8E1F1D" w14:textId="1564CA42" w:rsidR="00CE0121" w:rsidRDefault="00CE0121" w:rsidP="00B64438">
            <w:pPr>
              <w:pStyle w:val="Default"/>
              <w:spacing w:after="120" w:line="360" w:lineRule="auto"/>
              <w:rPr>
                <w:lang w:val="es-MX" w:eastAsia="es-AR"/>
              </w:rPr>
            </w:pPr>
            <w:r>
              <w:rPr>
                <w:lang w:val="es-MX" w:eastAsia="es-AR"/>
              </w:rPr>
              <w:t>Cooperación</w:t>
            </w:r>
          </w:p>
        </w:tc>
        <w:tc>
          <w:tcPr>
            <w:tcW w:w="1415" w:type="dxa"/>
          </w:tcPr>
          <w:p w14:paraId="394C9691" w14:textId="51FE4490" w:rsidR="00CE0121" w:rsidRDefault="00CE0121" w:rsidP="00B64438">
            <w:pPr>
              <w:pStyle w:val="Default"/>
              <w:spacing w:after="120" w:line="360" w:lineRule="auto"/>
              <w:rPr>
                <w:lang w:val="es-MX" w:eastAsia="es-AR"/>
              </w:rPr>
            </w:pPr>
            <w:r>
              <w:rPr>
                <w:lang w:val="es-MX" w:eastAsia="es-AR"/>
              </w:rPr>
              <w:t xml:space="preserve"> </w:t>
            </w:r>
          </w:p>
        </w:tc>
        <w:tc>
          <w:tcPr>
            <w:tcW w:w="1416" w:type="dxa"/>
          </w:tcPr>
          <w:p w14:paraId="4A391C68" w14:textId="05B276D7" w:rsidR="00CE0121" w:rsidRDefault="00CE0121" w:rsidP="00B64438">
            <w:pPr>
              <w:pStyle w:val="Default"/>
              <w:spacing w:after="120" w:line="360" w:lineRule="auto"/>
              <w:rPr>
                <w:lang w:val="es-MX" w:eastAsia="es-AR"/>
              </w:rPr>
            </w:pPr>
            <w:r>
              <w:rPr>
                <w:lang w:val="es-MX" w:eastAsia="es-AR"/>
              </w:rPr>
              <w:t xml:space="preserve">     X</w:t>
            </w:r>
          </w:p>
        </w:tc>
        <w:tc>
          <w:tcPr>
            <w:tcW w:w="1416" w:type="dxa"/>
          </w:tcPr>
          <w:p w14:paraId="0C03928F" w14:textId="77777777" w:rsidR="00CE0121" w:rsidRDefault="00CE0121" w:rsidP="00B64438">
            <w:pPr>
              <w:pStyle w:val="Default"/>
              <w:spacing w:after="120" w:line="360" w:lineRule="auto"/>
              <w:rPr>
                <w:lang w:val="es-MX" w:eastAsia="es-AR"/>
              </w:rPr>
            </w:pPr>
          </w:p>
        </w:tc>
        <w:tc>
          <w:tcPr>
            <w:tcW w:w="1416" w:type="dxa"/>
          </w:tcPr>
          <w:p w14:paraId="001A2416" w14:textId="77777777" w:rsidR="00CE0121" w:rsidRDefault="00CE0121" w:rsidP="00B64438">
            <w:pPr>
              <w:pStyle w:val="Default"/>
              <w:spacing w:after="120" w:line="360" w:lineRule="auto"/>
              <w:rPr>
                <w:lang w:val="es-MX" w:eastAsia="es-AR"/>
              </w:rPr>
            </w:pPr>
          </w:p>
        </w:tc>
        <w:tc>
          <w:tcPr>
            <w:tcW w:w="1416" w:type="dxa"/>
          </w:tcPr>
          <w:p w14:paraId="05E712F3" w14:textId="77777777" w:rsidR="00CE0121" w:rsidRDefault="00CE0121" w:rsidP="00B64438">
            <w:pPr>
              <w:pStyle w:val="Default"/>
              <w:spacing w:after="120" w:line="360" w:lineRule="auto"/>
              <w:rPr>
                <w:lang w:val="es-MX" w:eastAsia="es-AR"/>
              </w:rPr>
            </w:pPr>
          </w:p>
        </w:tc>
      </w:tr>
      <w:tr w:rsidR="00CE0121" w14:paraId="46421B4F" w14:textId="77777777" w:rsidTr="00CE0121">
        <w:tc>
          <w:tcPr>
            <w:tcW w:w="1415" w:type="dxa"/>
          </w:tcPr>
          <w:p w14:paraId="6C3D973A" w14:textId="5E426323" w:rsidR="00CE0121" w:rsidRDefault="00CE0121" w:rsidP="00B64438">
            <w:pPr>
              <w:pStyle w:val="Default"/>
              <w:spacing w:after="120" w:line="360" w:lineRule="auto"/>
              <w:rPr>
                <w:lang w:val="es-MX" w:eastAsia="es-AR"/>
              </w:rPr>
            </w:pPr>
            <w:r>
              <w:rPr>
                <w:lang w:val="es-MX" w:eastAsia="es-AR"/>
              </w:rPr>
              <w:t>Comunicación</w:t>
            </w:r>
          </w:p>
        </w:tc>
        <w:tc>
          <w:tcPr>
            <w:tcW w:w="1415" w:type="dxa"/>
          </w:tcPr>
          <w:p w14:paraId="11DF88B7" w14:textId="77777777" w:rsidR="00CE0121" w:rsidRDefault="00CE0121" w:rsidP="00B64438">
            <w:pPr>
              <w:pStyle w:val="Default"/>
              <w:spacing w:after="120" w:line="360" w:lineRule="auto"/>
              <w:rPr>
                <w:lang w:val="es-MX" w:eastAsia="es-AR"/>
              </w:rPr>
            </w:pPr>
          </w:p>
        </w:tc>
        <w:tc>
          <w:tcPr>
            <w:tcW w:w="1416" w:type="dxa"/>
          </w:tcPr>
          <w:p w14:paraId="478CA148" w14:textId="50DB1434" w:rsidR="00CE0121" w:rsidRDefault="00CE0121" w:rsidP="00B64438">
            <w:pPr>
              <w:pStyle w:val="Default"/>
              <w:spacing w:after="120" w:line="360" w:lineRule="auto"/>
              <w:rPr>
                <w:lang w:val="es-MX" w:eastAsia="es-AR"/>
              </w:rPr>
            </w:pPr>
            <w:r>
              <w:rPr>
                <w:lang w:val="es-MX" w:eastAsia="es-AR"/>
              </w:rPr>
              <w:t xml:space="preserve">           </w:t>
            </w:r>
          </w:p>
        </w:tc>
        <w:tc>
          <w:tcPr>
            <w:tcW w:w="1416" w:type="dxa"/>
          </w:tcPr>
          <w:p w14:paraId="791427F6" w14:textId="7807ABDD" w:rsidR="00CE0121" w:rsidRDefault="00CE0121" w:rsidP="00B64438">
            <w:pPr>
              <w:pStyle w:val="Default"/>
              <w:spacing w:after="120" w:line="360" w:lineRule="auto"/>
              <w:rPr>
                <w:lang w:val="es-MX" w:eastAsia="es-AR"/>
              </w:rPr>
            </w:pPr>
            <w:r>
              <w:rPr>
                <w:lang w:val="es-MX" w:eastAsia="es-AR"/>
              </w:rPr>
              <w:t xml:space="preserve">     X</w:t>
            </w:r>
          </w:p>
        </w:tc>
        <w:tc>
          <w:tcPr>
            <w:tcW w:w="1416" w:type="dxa"/>
          </w:tcPr>
          <w:p w14:paraId="154DFC49" w14:textId="77777777" w:rsidR="00CE0121" w:rsidRDefault="00CE0121" w:rsidP="00B64438">
            <w:pPr>
              <w:pStyle w:val="Default"/>
              <w:spacing w:after="120" w:line="360" w:lineRule="auto"/>
              <w:rPr>
                <w:lang w:val="es-MX" w:eastAsia="es-AR"/>
              </w:rPr>
            </w:pPr>
          </w:p>
        </w:tc>
        <w:tc>
          <w:tcPr>
            <w:tcW w:w="1416" w:type="dxa"/>
          </w:tcPr>
          <w:p w14:paraId="6BD42FFE" w14:textId="77777777" w:rsidR="00CE0121" w:rsidRDefault="00CE0121" w:rsidP="00B64438">
            <w:pPr>
              <w:pStyle w:val="Default"/>
              <w:spacing w:after="120" w:line="360" w:lineRule="auto"/>
              <w:rPr>
                <w:lang w:val="es-MX" w:eastAsia="es-AR"/>
              </w:rPr>
            </w:pPr>
          </w:p>
        </w:tc>
      </w:tr>
      <w:tr w:rsidR="00CE0121" w14:paraId="5B0E4AD7" w14:textId="77777777" w:rsidTr="00CE0121">
        <w:tc>
          <w:tcPr>
            <w:tcW w:w="1415" w:type="dxa"/>
          </w:tcPr>
          <w:p w14:paraId="711E7F3C" w14:textId="5EA6D66C" w:rsidR="00CE0121" w:rsidRDefault="00CE0121" w:rsidP="00B64438">
            <w:pPr>
              <w:pStyle w:val="Default"/>
              <w:spacing w:after="120" w:line="360" w:lineRule="auto"/>
              <w:rPr>
                <w:lang w:val="es-MX" w:eastAsia="es-AR"/>
              </w:rPr>
            </w:pPr>
            <w:r>
              <w:rPr>
                <w:lang w:val="es-MX" w:eastAsia="es-AR"/>
              </w:rPr>
              <w:t>Agresiones</w:t>
            </w:r>
          </w:p>
        </w:tc>
        <w:tc>
          <w:tcPr>
            <w:tcW w:w="1415" w:type="dxa"/>
          </w:tcPr>
          <w:p w14:paraId="3A042353" w14:textId="77777777" w:rsidR="00CE0121" w:rsidRDefault="00CE0121" w:rsidP="00B64438">
            <w:pPr>
              <w:pStyle w:val="Default"/>
              <w:spacing w:after="120" w:line="360" w:lineRule="auto"/>
              <w:rPr>
                <w:lang w:val="es-MX" w:eastAsia="es-AR"/>
              </w:rPr>
            </w:pPr>
          </w:p>
        </w:tc>
        <w:tc>
          <w:tcPr>
            <w:tcW w:w="1416" w:type="dxa"/>
          </w:tcPr>
          <w:p w14:paraId="4BCBEAD0" w14:textId="77777777" w:rsidR="00CE0121" w:rsidRDefault="00CE0121" w:rsidP="00B64438">
            <w:pPr>
              <w:pStyle w:val="Default"/>
              <w:spacing w:after="120" w:line="360" w:lineRule="auto"/>
              <w:rPr>
                <w:lang w:val="es-MX" w:eastAsia="es-AR"/>
              </w:rPr>
            </w:pPr>
          </w:p>
        </w:tc>
        <w:tc>
          <w:tcPr>
            <w:tcW w:w="1416" w:type="dxa"/>
          </w:tcPr>
          <w:p w14:paraId="68FC0839" w14:textId="77777777" w:rsidR="00CE0121" w:rsidRDefault="00CE0121" w:rsidP="00B64438">
            <w:pPr>
              <w:pStyle w:val="Default"/>
              <w:spacing w:after="120" w:line="360" w:lineRule="auto"/>
              <w:rPr>
                <w:lang w:val="es-MX" w:eastAsia="es-AR"/>
              </w:rPr>
            </w:pPr>
          </w:p>
        </w:tc>
        <w:tc>
          <w:tcPr>
            <w:tcW w:w="1416" w:type="dxa"/>
          </w:tcPr>
          <w:p w14:paraId="27D46AAB" w14:textId="362D826D" w:rsidR="00CE0121" w:rsidRDefault="00CE0121" w:rsidP="00B64438">
            <w:pPr>
              <w:pStyle w:val="Default"/>
              <w:spacing w:after="120" w:line="360" w:lineRule="auto"/>
              <w:rPr>
                <w:lang w:val="es-MX" w:eastAsia="es-AR"/>
              </w:rPr>
            </w:pPr>
            <w:r>
              <w:rPr>
                <w:lang w:val="es-MX" w:eastAsia="es-AR"/>
              </w:rPr>
              <w:t xml:space="preserve">     X</w:t>
            </w:r>
          </w:p>
        </w:tc>
        <w:tc>
          <w:tcPr>
            <w:tcW w:w="1416" w:type="dxa"/>
          </w:tcPr>
          <w:p w14:paraId="1B0CF48B" w14:textId="77777777" w:rsidR="00CE0121" w:rsidRDefault="00CE0121" w:rsidP="00B64438">
            <w:pPr>
              <w:pStyle w:val="Default"/>
              <w:spacing w:after="120" w:line="360" w:lineRule="auto"/>
              <w:rPr>
                <w:lang w:val="es-MX" w:eastAsia="es-AR"/>
              </w:rPr>
            </w:pPr>
          </w:p>
        </w:tc>
      </w:tr>
      <w:tr w:rsidR="00CE0121" w14:paraId="5C65EC26" w14:textId="77777777" w:rsidTr="00CE0121">
        <w:tc>
          <w:tcPr>
            <w:tcW w:w="1415" w:type="dxa"/>
          </w:tcPr>
          <w:p w14:paraId="4E5A0BD9" w14:textId="395E6A63" w:rsidR="00CE0121" w:rsidRDefault="0080024C" w:rsidP="00B64438">
            <w:pPr>
              <w:pStyle w:val="Default"/>
              <w:spacing w:after="120" w:line="360" w:lineRule="auto"/>
              <w:rPr>
                <w:lang w:val="es-MX" w:eastAsia="es-AR"/>
              </w:rPr>
            </w:pPr>
            <w:r>
              <w:rPr>
                <w:lang w:val="es-MX" w:eastAsia="es-AR"/>
              </w:rPr>
              <w:t>Participación</w:t>
            </w:r>
          </w:p>
        </w:tc>
        <w:tc>
          <w:tcPr>
            <w:tcW w:w="1415" w:type="dxa"/>
          </w:tcPr>
          <w:p w14:paraId="6F855354" w14:textId="77777777" w:rsidR="00CE0121" w:rsidRDefault="00CE0121" w:rsidP="00B64438">
            <w:pPr>
              <w:pStyle w:val="Default"/>
              <w:spacing w:after="120" w:line="360" w:lineRule="auto"/>
              <w:rPr>
                <w:lang w:val="es-MX" w:eastAsia="es-AR"/>
              </w:rPr>
            </w:pPr>
          </w:p>
        </w:tc>
        <w:tc>
          <w:tcPr>
            <w:tcW w:w="1416" w:type="dxa"/>
          </w:tcPr>
          <w:p w14:paraId="68DAB300" w14:textId="77777777" w:rsidR="00CE0121" w:rsidRDefault="00CE0121" w:rsidP="00B64438">
            <w:pPr>
              <w:pStyle w:val="Default"/>
              <w:spacing w:after="120" w:line="360" w:lineRule="auto"/>
              <w:rPr>
                <w:lang w:val="es-MX" w:eastAsia="es-AR"/>
              </w:rPr>
            </w:pPr>
          </w:p>
        </w:tc>
        <w:tc>
          <w:tcPr>
            <w:tcW w:w="1416" w:type="dxa"/>
          </w:tcPr>
          <w:p w14:paraId="29120003" w14:textId="77777777" w:rsidR="00CE0121" w:rsidRDefault="00CE0121" w:rsidP="00B64438">
            <w:pPr>
              <w:pStyle w:val="Default"/>
              <w:spacing w:after="120" w:line="360" w:lineRule="auto"/>
              <w:rPr>
                <w:lang w:val="es-MX" w:eastAsia="es-AR"/>
              </w:rPr>
            </w:pPr>
          </w:p>
        </w:tc>
        <w:tc>
          <w:tcPr>
            <w:tcW w:w="1416" w:type="dxa"/>
          </w:tcPr>
          <w:p w14:paraId="329733FB" w14:textId="188DA97D" w:rsidR="00CE0121" w:rsidRDefault="00CE0121" w:rsidP="00B64438">
            <w:pPr>
              <w:pStyle w:val="Default"/>
              <w:spacing w:after="120" w:line="360" w:lineRule="auto"/>
              <w:rPr>
                <w:lang w:val="es-MX" w:eastAsia="es-AR"/>
              </w:rPr>
            </w:pPr>
            <w:r>
              <w:rPr>
                <w:lang w:val="es-MX" w:eastAsia="es-AR"/>
              </w:rPr>
              <w:t xml:space="preserve">      </w:t>
            </w:r>
          </w:p>
        </w:tc>
        <w:tc>
          <w:tcPr>
            <w:tcW w:w="1416" w:type="dxa"/>
          </w:tcPr>
          <w:p w14:paraId="6DB1E332" w14:textId="55F28627" w:rsidR="00CE0121" w:rsidRDefault="00CE0121" w:rsidP="00B64438">
            <w:pPr>
              <w:pStyle w:val="Default"/>
              <w:spacing w:after="120" w:line="360" w:lineRule="auto"/>
              <w:rPr>
                <w:lang w:val="es-MX" w:eastAsia="es-AR"/>
              </w:rPr>
            </w:pPr>
            <w:r>
              <w:rPr>
                <w:lang w:val="es-MX" w:eastAsia="es-AR"/>
              </w:rPr>
              <w:t xml:space="preserve">      X</w:t>
            </w:r>
          </w:p>
        </w:tc>
      </w:tr>
      <w:tr w:rsidR="00CE0121" w14:paraId="117D3A94" w14:textId="77777777" w:rsidTr="00CE0121">
        <w:tc>
          <w:tcPr>
            <w:tcW w:w="1415" w:type="dxa"/>
          </w:tcPr>
          <w:p w14:paraId="4D2158BA" w14:textId="740F2B04" w:rsidR="00CE0121" w:rsidRDefault="0080024C" w:rsidP="00B64438">
            <w:pPr>
              <w:pStyle w:val="Default"/>
              <w:spacing w:after="120" w:line="360" w:lineRule="auto"/>
              <w:rPr>
                <w:lang w:val="es-MX" w:eastAsia="es-AR"/>
              </w:rPr>
            </w:pPr>
            <w:r>
              <w:rPr>
                <w:lang w:val="es-MX" w:eastAsia="es-AR"/>
              </w:rPr>
              <w:t>Motivación</w:t>
            </w:r>
          </w:p>
        </w:tc>
        <w:tc>
          <w:tcPr>
            <w:tcW w:w="1415" w:type="dxa"/>
          </w:tcPr>
          <w:p w14:paraId="1355B921" w14:textId="77777777" w:rsidR="00CE0121" w:rsidRDefault="00CE0121" w:rsidP="00B64438">
            <w:pPr>
              <w:pStyle w:val="Default"/>
              <w:spacing w:after="120" w:line="360" w:lineRule="auto"/>
              <w:rPr>
                <w:lang w:val="es-MX" w:eastAsia="es-AR"/>
              </w:rPr>
            </w:pPr>
          </w:p>
        </w:tc>
        <w:tc>
          <w:tcPr>
            <w:tcW w:w="1416" w:type="dxa"/>
          </w:tcPr>
          <w:p w14:paraId="5AABED7F" w14:textId="77777777" w:rsidR="00CE0121" w:rsidRDefault="00CE0121" w:rsidP="00B64438">
            <w:pPr>
              <w:pStyle w:val="Default"/>
              <w:spacing w:after="120" w:line="360" w:lineRule="auto"/>
              <w:rPr>
                <w:lang w:val="es-MX" w:eastAsia="es-AR"/>
              </w:rPr>
            </w:pPr>
          </w:p>
        </w:tc>
        <w:tc>
          <w:tcPr>
            <w:tcW w:w="1416" w:type="dxa"/>
          </w:tcPr>
          <w:p w14:paraId="10C2F80F" w14:textId="77777777" w:rsidR="00CE0121" w:rsidRDefault="00CE0121" w:rsidP="00B64438">
            <w:pPr>
              <w:pStyle w:val="Default"/>
              <w:spacing w:after="120" w:line="360" w:lineRule="auto"/>
              <w:rPr>
                <w:lang w:val="es-MX" w:eastAsia="es-AR"/>
              </w:rPr>
            </w:pPr>
          </w:p>
        </w:tc>
        <w:tc>
          <w:tcPr>
            <w:tcW w:w="1416" w:type="dxa"/>
          </w:tcPr>
          <w:p w14:paraId="22B2FF8A" w14:textId="77777777" w:rsidR="00CE0121" w:rsidRDefault="00CE0121" w:rsidP="00B64438">
            <w:pPr>
              <w:pStyle w:val="Default"/>
              <w:spacing w:after="120" w:line="360" w:lineRule="auto"/>
              <w:rPr>
                <w:lang w:val="es-MX" w:eastAsia="es-AR"/>
              </w:rPr>
            </w:pPr>
          </w:p>
        </w:tc>
        <w:tc>
          <w:tcPr>
            <w:tcW w:w="1416" w:type="dxa"/>
          </w:tcPr>
          <w:p w14:paraId="48020B6D" w14:textId="3CEF38CB" w:rsidR="00CE0121" w:rsidRDefault="00CE0121" w:rsidP="00B64438">
            <w:pPr>
              <w:pStyle w:val="Default"/>
              <w:spacing w:after="120" w:line="360" w:lineRule="auto"/>
              <w:rPr>
                <w:lang w:val="es-MX" w:eastAsia="es-AR"/>
              </w:rPr>
            </w:pPr>
            <w:r>
              <w:rPr>
                <w:lang w:val="es-MX" w:eastAsia="es-AR"/>
              </w:rPr>
              <w:t xml:space="preserve">      X</w:t>
            </w:r>
          </w:p>
        </w:tc>
      </w:tr>
      <w:tr w:rsidR="00CE0121" w14:paraId="1274FA24" w14:textId="77777777" w:rsidTr="00CE0121">
        <w:tc>
          <w:tcPr>
            <w:tcW w:w="1415" w:type="dxa"/>
          </w:tcPr>
          <w:p w14:paraId="0C3CFB69" w14:textId="74412886" w:rsidR="00CE0121" w:rsidRDefault="00CE0121" w:rsidP="00B64438">
            <w:pPr>
              <w:pStyle w:val="Default"/>
              <w:spacing w:after="120" w:line="360" w:lineRule="auto"/>
              <w:rPr>
                <w:lang w:val="es-MX" w:eastAsia="es-AR"/>
              </w:rPr>
            </w:pPr>
            <w:r>
              <w:rPr>
                <w:lang w:val="es-MX" w:eastAsia="es-AR"/>
              </w:rPr>
              <w:t>Respeto al guía del juego</w:t>
            </w:r>
          </w:p>
        </w:tc>
        <w:tc>
          <w:tcPr>
            <w:tcW w:w="1415" w:type="dxa"/>
          </w:tcPr>
          <w:p w14:paraId="1A85B51A" w14:textId="77777777" w:rsidR="00CE0121" w:rsidRDefault="00CE0121" w:rsidP="00B64438">
            <w:pPr>
              <w:pStyle w:val="Default"/>
              <w:spacing w:after="120" w:line="360" w:lineRule="auto"/>
              <w:rPr>
                <w:lang w:val="es-MX" w:eastAsia="es-AR"/>
              </w:rPr>
            </w:pPr>
          </w:p>
        </w:tc>
        <w:tc>
          <w:tcPr>
            <w:tcW w:w="1416" w:type="dxa"/>
          </w:tcPr>
          <w:p w14:paraId="168164A3" w14:textId="07E980C2" w:rsidR="00CE0121" w:rsidRDefault="00CE0121" w:rsidP="00B64438">
            <w:pPr>
              <w:pStyle w:val="Default"/>
              <w:spacing w:after="120" w:line="360" w:lineRule="auto"/>
              <w:rPr>
                <w:lang w:val="es-MX" w:eastAsia="es-AR"/>
              </w:rPr>
            </w:pPr>
            <w:r>
              <w:rPr>
                <w:lang w:val="es-MX" w:eastAsia="es-AR"/>
              </w:rPr>
              <w:t xml:space="preserve">     X</w:t>
            </w:r>
          </w:p>
        </w:tc>
        <w:tc>
          <w:tcPr>
            <w:tcW w:w="1416" w:type="dxa"/>
          </w:tcPr>
          <w:p w14:paraId="7CFE91E9" w14:textId="77777777" w:rsidR="00CE0121" w:rsidRDefault="00CE0121" w:rsidP="00B64438">
            <w:pPr>
              <w:pStyle w:val="Default"/>
              <w:spacing w:after="120" w:line="360" w:lineRule="auto"/>
              <w:rPr>
                <w:lang w:val="es-MX" w:eastAsia="es-AR"/>
              </w:rPr>
            </w:pPr>
          </w:p>
        </w:tc>
        <w:tc>
          <w:tcPr>
            <w:tcW w:w="1416" w:type="dxa"/>
          </w:tcPr>
          <w:p w14:paraId="4D308989" w14:textId="77777777" w:rsidR="00CE0121" w:rsidRDefault="00CE0121" w:rsidP="00B64438">
            <w:pPr>
              <w:pStyle w:val="Default"/>
              <w:spacing w:after="120" w:line="360" w:lineRule="auto"/>
              <w:rPr>
                <w:lang w:val="es-MX" w:eastAsia="es-AR"/>
              </w:rPr>
            </w:pPr>
          </w:p>
        </w:tc>
        <w:tc>
          <w:tcPr>
            <w:tcW w:w="1416" w:type="dxa"/>
          </w:tcPr>
          <w:p w14:paraId="5A192A34" w14:textId="77777777" w:rsidR="00CE0121" w:rsidRDefault="00CE0121" w:rsidP="00B64438">
            <w:pPr>
              <w:pStyle w:val="Default"/>
              <w:spacing w:after="120" w:line="360" w:lineRule="auto"/>
              <w:rPr>
                <w:lang w:val="es-MX" w:eastAsia="es-AR"/>
              </w:rPr>
            </w:pPr>
          </w:p>
        </w:tc>
      </w:tr>
    </w:tbl>
    <w:p w14:paraId="5F17CE54" w14:textId="04F23331" w:rsidR="00CE0121" w:rsidRDefault="00CE0121" w:rsidP="00B64438">
      <w:pPr>
        <w:pStyle w:val="Default"/>
        <w:spacing w:after="120" w:line="360" w:lineRule="auto"/>
        <w:rPr>
          <w:lang w:val="es-MX" w:eastAsia="es-AR"/>
        </w:rPr>
      </w:pPr>
    </w:p>
    <w:p w14:paraId="5AA2804B" w14:textId="3A959F66" w:rsidR="0080024C" w:rsidRDefault="0080024C" w:rsidP="0080024C">
      <w:pPr>
        <w:pStyle w:val="Default"/>
        <w:spacing w:after="120" w:line="360" w:lineRule="auto"/>
        <w:ind w:left="720"/>
        <w:rPr>
          <w:lang w:val="es-MX" w:eastAsia="es-AR"/>
        </w:rPr>
      </w:pPr>
      <w:r>
        <w:rPr>
          <w:lang w:val="es-MX" w:eastAsia="es-AR"/>
        </w:rPr>
        <w:t>Entendiendo las dimensiones como:</w:t>
      </w:r>
    </w:p>
    <w:p w14:paraId="1910EE23" w14:textId="5DB58A09" w:rsidR="0080024C" w:rsidRDefault="0080024C" w:rsidP="0080024C">
      <w:pPr>
        <w:pStyle w:val="Default"/>
        <w:numPr>
          <w:ilvl w:val="0"/>
          <w:numId w:val="16"/>
        </w:numPr>
        <w:spacing w:after="120" w:line="360" w:lineRule="auto"/>
        <w:rPr>
          <w:lang w:val="es-MX" w:eastAsia="es-AR"/>
        </w:rPr>
      </w:pPr>
      <w:r>
        <w:rPr>
          <w:lang w:val="es-MX" w:eastAsia="es-AR"/>
        </w:rPr>
        <w:t>Cooperación: La suma de esfuerzos en conjunto con el fin de solucionar un problema en común</w:t>
      </w:r>
    </w:p>
    <w:p w14:paraId="1B3D1757" w14:textId="270B2E65" w:rsidR="0080024C" w:rsidRDefault="0080024C" w:rsidP="0080024C">
      <w:pPr>
        <w:pStyle w:val="Default"/>
        <w:numPr>
          <w:ilvl w:val="0"/>
          <w:numId w:val="16"/>
        </w:numPr>
        <w:spacing w:after="120" w:line="360" w:lineRule="auto"/>
        <w:rPr>
          <w:lang w:val="es-MX" w:eastAsia="es-AR"/>
        </w:rPr>
      </w:pPr>
      <w:r>
        <w:rPr>
          <w:lang w:val="es-MX" w:eastAsia="es-AR"/>
        </w:rPr>
        <w:t>Comunicación: La ayuda verbal y no verbal en la realización de tareas lúdicas</w:t>
      </w:r>
    </w:p>
    <w:p w14:paraId="4E819A73" w14:textId="0485888D" w:rsidR="0080024C" w:rsidRDefault="0080024C" w:rsidP="0080024C">
      <w:pPr>
        <w:pStyle w:val="Default"/>
        <w:numPr>
          <w:ilvl w:val="0"/>
          <w:numId w:val="16"/>
        </w:numPr>
        <w:spacing w:after="120" w:line="360" w:lineRule="auto"/>
        <w:rPr>
          <w:lang w:val="es-MX" w:eastAsia="es-AR"/>
        </w:rPr>
      </w:pPr>
      <w:r>
        <w:rPr>
          <w:lang w:val="es-MX" w:eastAsia="es-AR"/>
        </w:rPr>
        <w:t>Agresiones: Comunicación violenta, verbal y no verbal, golpes, discriminación.</w:t>
      </w:r>
    </w:p>
    <w:p w14:paraId="11D43668" w14:textId="12CF0CDC" w:rsidR="0080024C" w:rsidRDefault="0080024C" w:rsidP="0080024C">
      <w:pPr>
        <w:pStyle w:val="Default"/>
        <w:numPr>
          <w:ilvl w:val="0"/>
          <w:numId w:val="16"/>
        </w:numPr>
        <w:spacing w:after="120" w:line="360" w:lineRule="auto"/>
        <w:rPr>
          <w:lang w:val="es-MX" w:eastAsia="es-AR"/>
        </w:rPr>
      </w:pPr>
      <w:r>
        <w:rPr>
          <w:lang w:val="es-MX" w:eastAsia="es-AR"/>
        </w:rPr>
        <w:lastRenderedPageBreak/>
        <w:t>Participación: Del total de jóvenes presentes, cuantos participan en la actividad.</w:t>
      </w:r>
    </w:p>
    <w:p w14:paraId="2C2D0FB7" w14:textId="30A06A97" w:rsidR="0080024C" w:rsidRDefault="0080024C" w:rsidP="0080024C">
      <w:pPr>
        <w:pStyle w:val="Default"/>
        <w:numPr>
          <w:ilvl w:val="0"/>
          <w:numId w:val="16"/>
        </w:numPr>
        <w:spacing w:after="120" w:line="360" w:lineRule="auto"/>
        <w:rPr>
          <w:lang w:val="es-MX" w:eastAsia="es-AR"/>
        </w:rPr>
      </w:pPr>
      <w:r>
        <w:rPr>
          <w:lang w:val="es-MX" w:eastAsia="es-AR"/>
        </w:rPr>
        <w:t xml:space="preserve">Motivación: </w:t>
      </w:r>
      <w:r w:rsidR="00D16459">
        <w:rPr>
          <w:lang w:val="es-MX" w:eastAsia="es-AR"/>
        </w:rPr>
        <w:t xml:space="preserve"> Si esa participación se correlaciona con las ganas que tiene el jugador de realizar la actividad.</w:t>
      </w:r>
    </w:p>
    <w:p w14:paraId="05DDA839" w14:textId="66609739" w:rsidR="00D16459" w:rsidRDefault="00D16459" w:rsidP="00D16459">
      <w:pPr>
        <w:pStyle w:val="Default"/>
        <w:spacing w:after="120" w:line="360" w:lineRule="auto"/>
        <w:rPr>
          <w:lang w:val="es-MX" w:eastAsia="es-AR"/>
        </w:rPr>
      </w:pPr>
    </w:p>
    <w:p w14:paraId="2296459E" w14:textId="1BC29E94" w:rsidR="00D16459" w:rsidRDefault="00D16459" w:rsidP="00D16459">
      <w:pPr>
        <w:pStyle w:val="Default"/>
        <w:spacing w:after="120" w:line="360" w:lineRule="auto"/>
        <w:rPr>
          <w:lang w:val="es-MX" w:eastAsia="es-AR"/>
        </w:rPr>
      </w:pPr>
      <w:r>
        <w:rPr>
          <w:lang w:val="es-MX" w:eastAsia="es-AR"/>
        </w:rPr>
        <w:t>Las tablas de comparación adquieren su valoración a través del promedio de evaluaciones referido al total de intervenciones realizadas, también encontramos que, en ciertos juegos de carácter cooperativo, la motivación era mucho mayor, indicando que, dependiendo del juego, los jugadores se predisponían de distinta forma, no así con los competitivos, que, al ser principalmente el futbol la actividad realizada, presentaba siempre altos niveles de participación.</w:t>
      </w:r>
    </w:p>
    <w:p w14:paraId="6DD065C2" w14:textId="48EB5ECE" w:rsidR="00D16459" w:rsidRDefault="00D16459" w:rsidP="00D16459">
      <w:pPr>
        <w:pStyle w:val="Default"/>
        <w:spacing w:after="120" w:line="360" w:lineRule="auto"/>
        <w:rPr>
          <w:lang w:val="es-MX" w:eastAsia="es-AR"/>
        </w:rPr>
      </w:pPr>
      <w:r>
        <w:rPr>
          <w:lang w:val="es-MX" w:eastAsia="es-AR"/>
        </w:rPr>
        <w:t xml:space="preserve">Con relación a la participación ciudadana, notamos que los juegos cooperativos presentan una comunicación entre los jóvenes mucho mayor, y un nivel disminuido de agresiones entre los mismos, estas </w:t>
      </w:r>
      <w:r w:rsidR="009433BE">
        <w:rPr>
          <w:lang w:val="es-MX" w:eastAsia="es-AR"/>
        </w:rPr>
        <w:t>últimas</w:t>
      </w:r>
      <w:r>
        <w:rPr>
          <w:lang w:val="es-MX" w:eastAsia="es-AR"/>
        </w:rPr>
        <w:t xml:space="preserve"> muy presentes en la competencia, la cual inclusive, acrecentaba diferencias o discrepancias que los jóvenes presentaban por fuera de las actividades lúdicas propuestas, generando que el grupo se desuna o separe.</w:t>
      </w:r>
      <w:r w:rsidR="009433BE">
        <w:rPr>
          <w:lang w:val="es-MX" w:eastAsia="es-AR"/>
        </w:rPr>
        <w:t xml:space="preserve"> </w:t>
      </w:r>
      <w:r w:rsidR="009433BE">
        <w:rPr>
          <w:lang w:val="es-MX" w:eastAsia="es-AR"/>
        </w:rPr>
        <w:br/>
        <w:t>Además, notamos una distinción de género en la practica competitiva, donde al predominar un deporte que culturalmente se considera masculino, las jóvenes y las niñas tenían prohibida su participación, a menos que sean invitadas por un varón, perjudicando las relaciones entre pares.</w:t>
      </w:r>
    </w:p>
    <w:p w14:paraId="754B0D35" w14:textId="08A0D709" w:rsidR="00D16459" w:rsidRDefault="00D16459" w:rsidP="00D16459">
      <w:pPr>
        <w:pStyle w:val="Default"/>
        <w:spacing w:after="120" w:line="360" w:lineRule="auto"/>
        <w:rPr>
          <w:lang w:val="es-MX" w:eastAsia="es-AR"/>
        </w:rPr>
      </w:pPr>
      <w:r>
        <w:rPr>
          <w:lang w:val="es-MX" w:eastAsia="es-AR"/>
        </w:rPr>
        <w:t>A través de las entrevistas realizadas de forma grupal después de la actividad lúdica, recuperamos algunas devoluciones en relación con la práctica de juegos cooperativos, donde los jóvenes aceptaban que la comunicación y la cooperación eran mayores que cuando participaban en juegos de competencia.</w:t>
      </w:r>
    </w:p>
    <w:p w14:paraId="60797804" w14:textId="3A7E5BAA" w:rsidR="004E74E6" w:rsidRDefault="009433BE" w:rsidP="00D16459">
      <w:pPr>
        <w:pStyle w:val="Default"/>
        <w:spacing w:after="120" w:line="360" w:lineRule="auto"/>
        <w:rPr>
          <w:lang w:val="es-MX" w:eastAsia="es-AR"/>
        </w:rPr>
      </w:pPr>
      <w:r>
        <w:rPr>
          <w:lang w:val="es-MX" w:eastAsia="es-AR"/>
        </w:rPr>
        <w:t xml:space="preserve">Como conclusión final, podemos decir  que los juegos cooperativos promueven características necesarias para la participación ciudadana, en relación con otro </w:t>
      </w:r>
      <w:r>
        <w:rPr>
          <w:lang w:val="es-MX" w:eastAsia="es-AR"/>
        </w:rPr>
        <w:lastRenderedPageBreak/>
        <w:t xml:space="preserve">tipo de actividades lúdicas de carácter competitivo, sin embargo, la complejidad de situaciones problemáticas que se presentan en los jóvenes en situación de vulnerabilidad son mucho más significativas para la construcción de la participación, </w:t>
      </w:r>
      <w:r w:rsidR="004E74E6">
        <w:rPr>
          <w:lang w:val="es-MX" w:eastAsia="es-AR"/>
        </w:rPr>
        <w:t xml:space="preserve">refutando, en parte, la hipótesis propuesta.  </w:t>
      </w:r>
      <w:r w:rsidR="004E74E6">
        <w:rPr>
          <w:lang w:val="es-MX" w:eastAsia="es-AR"/>
        </w:rPr>
        <w:br/>
        <w:t>Sin embargo, consideramos que esta investigación es un punto de partida para analizar la multiplicidad de factores que se ponen en juego en la construcción de la participación ciudadana, entre ellas, las actividades lúdicas.</w:t>
      </w:r>
      <w:r w:rsidR="004E74E6">
        <w:rPr>
          <w:lang w:val="es-MX" w:eastAsia="es-AR"/>
        </w:rPr>
        <w:br/>
        <w:t xml:space="preserve">En base a ello nos parece interesante la posibilidad de realizar nuevas investigaciones en relación a la practica del juego competitivo adaptado, recopilando distintas experiencias, donde la competencia es regulada en un ambiente democrático generando nuevas reglas mas equitativas en deportes ya existentes. </w:t>
      </w:r>
      <w:r w:rsidR="004E74E6">
        <w:rPr>
          <w:lang w:val="es-MX" w:eastAsia="es-AR"/>
        </w:rPr>
        <w:br/>
        <w:t>También sostenemos la necesidad de sostener los proyectos de extensión que focalizan sobre otros aspectos influyentes en la participación ciudadana tales como la educación, la contención y las perspectivas de derecho.</w:t>
      </w:r>
    </w:p>
    <w:p w14:paraId="06ABE1EB" w14:textId="77777777" w:rsidR="009433BE" w:rsidRPr="0080024C" w:rsidRDefault="009433BE" w:rsidP="00D16459">
      <w:pPr>
        <w:pStyle w:val="Default"/>
        <w:spacing w:after="120" w:line="360" w:lineRule="auto"/>
        <w:rPr>
          <w:lang w:val="es-MX" w:eastAsia="es-AR"/>
        </w:rPr>
      </w:pPr>
    </w:p>
    <w:p w14:paraId="47D4F992" w14:textId="6B7AF10D" w:rsidR="00084484" w:rsidRDefault="001A11AB" w:rsidP="003D72E0">
      <w:pPr>
        <w:pStyle w:val="Default"/>
        <w:spacing w:after="120" w:line="360" w:lineRule="auto"/>
        <w:rPr>
          <w:rFonts w:ascii="Arial Narrow" w:hAnsi="Arial Narrow"/>
          <w:b/>
          <w:bCs/>
        </w:rPr>
      </w:pPr>
      <w:r w:rsidRPr="00975BCC">
        <w:rPr>
          <w:rFonts w:ascii="Arial Narrow" w:hAnsi="Arial Narrow"/>
          <w:b/>
          <w:bCs/>
        </w:rPr>
        <w:t>7.</w:t>
      </w:r>
      <w:r w:rsidR="0076351A">
        <w:rPr>
          <w:rFonts w:ascii="Arial Narrow" w:hAnsi="Arial Narrow"/>
          <w:b/>
          <w:bCs/>
        </w:rPr>
        <w:t>4</w:t>
      </w:r>
      <w:r w:rsidRPr="00975BCC">
        <w:rPr>
          <w:rFonts w:ascii="Arial Narrow" w:hAnsi="Arial Narrow"/>
          <w:b/>
          <w:bCs/>
        </w:rPr>
        <w:t xml:space="preserve">. </w:t>
      </w:r>
      <w:r w:rsidR="003D72E0" w:rsidRPr="00975BCC">
        <w:rPr>
          <w:rFonts w:ascii="Arial Narrow" w:hAnsi="Arial Narrow"/>
          <w:b/>
          <w:bCs/>
        </w:rPr>
        <w:t>Referencias Bibliográficas</w:t>
      </w:r>
    </w:p>
    <w:p w14:paraId="1E49357C" w14:textId="77777777" w:rsidR="00F764D6" w:rsidRDefault="00F764D6" w:rsidP="00F764D6">
      <w:pPr>
        <w:rPr>
          <w:rFonts w:ascii="Arial" w:hAnsi="Arial" w:cs="Arial"/>
          <w:szCs w:val="24"/>
        </w:rPr>
      </w:pPr>
      <w:r w:rsidRPr="00661F78">
        <w:rPr>
          <w:rFonts w:ascii="Arial" w:hAnsi="Arial" w:cs="Arial"/>
          <w:szCs w:val="24"/>
        </w:rPr>
        <w:t xml:space="preserve">Aguilar Mansilla, F. y Bettiol, E. (2018) </w:t>
      </w:r>
      <w:r w:rsidRPr="00661F78">
        <w:rPr>
          <w:rFonts w:ascii="Arial" w:hAnsi="Arial" w:cs="Arial"/>
          <w:i/>
          <w:szCs w:val="24"/>
        </w:rPr>
        <w:t>“Representaciones sociales y participación ciudadana. El caso de los estudiantes del nivel secundario de la ciudad de Río Cuarto”</w:t>
      </w:r>
      <w:r w:rsidRPr="00661F78">
        <w:rPr>
          <w:rFonts w:ascii="Arial" w:hAnsi="Arial" w:cs="Arial"/>
          <w:szCs w:val="24"/>
        </w:rPr>
        <w:t>. En Monteiro, R. y Vera, L. (comp.) Participación ciudadana, comunicación y tecnología. Edic. Cántaro de Piedra.</w:t>
      </w:r>
    </w:p>
    <w:p w14:paraId="799597FB" w14:textId="77777777" w:rsidR="00F764D6" w:rsidRDefault="00F764D6" w:rsidP="00F764D6">
      <w:pPr>
        <w:rPr>
          <w:rFonts w:ascii="Arial" w:hAnsi="Arial" w:cs="Arial"/>
          <w:szCs w:val="24"/>
        </w:rPr>
      </w:pPr>
    </w:p>
    <w:p w14:paraId="7AF47263" w14:textId="77777777" w:rsidR="00F764D6" w:rsidRPr="00563AD8" w:rsidRDefault="00F764D6" w:rsidP="00F764D6">
      <w:pPr>
        <w:rPr>
          <w:rFonts w:ascii="Arial" w:hAnsi="Arial" w:cs="Arial"/>
          <w:szCs w:val="24"/>
        </w:rPr>
      </w:pPr>
      <w:r>
        <w:rPr>
          <w:rFonts w:ascii="Arial" w:hAnsi="Arial" w:cs="Arial"/>
          <w:szCs w:val="24"/>
        </w:rPr>
        <w:t xml:space="preserve">-Aguilar Mansilla, F y Giuponne, D. (2019) </w:t>
      </w:r>
      <w:r w:rsidRPr="00563AD8">
        <w:rPr>
          <w:rFonts w:ascii="Arial" w:hAnsi="Arial" w:cs="Arial"/>
          <w:i/>
          <w:szCs w:val="24"/>
        </w:rPr>
        <w:t>“</w:t>
      </w:r>
      <w:r>
        <w:rPr>
          <w:rFonts w:ascii="Arial" w:hAnsi="Arial" w:cs="Arial"/>
          <w:i/>
          <w:szCs w:val="24"/>
        </w:rPr>
        <w:t>Juventudes, derechos y participación en el barrio Islas Malvinas”</w:t>
      </w:r>
      <w:r>
        <w:rPr>
          <w:rFonts w:ascii="Arial" w:hAnsi="Arial" w:cs="Arial"/>
          <w:szCs w:val="24"/>
        </w:rPr>
        <w:t xml:space="preserve"> Proyecto de extensión. SPU-UNRC</w:t>
      </w:r>
    </w:p>
    <w:p w14:paraId="7F0A2712" w14:textId="77777777" w:rsidR="00F764D6" w:rsidRPr="00EC11C7" w:rsidRDefault="00F764D6" w:rsidP="00F764D6">
      <w:pPr>
        <w:pStyle w:val="Default"/>
        <w:jc w:val="both"/>
      </w:pPr>
    </w:p>
    <w:p w14:paraId="4389D919" w14:textId="77777777" w:rsidR="00F764D6" w:rsidRDefault="00F764D6" w:rsidP="00F764D6">
      <w:pPr>
        <w:pStyle w:val="Default"/>
        <w:jc w:val="both"/>
      </w:pPr>
      <w:r>
        <w:t>-Minayo, S</w:t>
      </w:r>
      <w:r w:rsidRPr="00EC11C7">
        <w:t xml:space="preserve">. </w:t>
      </w:r>
      <w:r>
        <w:t xml:space="preserve">(2009) </w:t>
      </w:r>
      <w:r w:rsidRPr="00EC11C7">
        <w:t>La artesanía de la investigación cualitativa.</w:t>
      </w:r>
      <w:r>
        <w:t xml:space="preserve"> Edit. Lugar. Buenos Aires.</w:t>
      </w:r>
    </w:p>
    <w:p w14:paraId="1A5A5BCB" w14:textId="77777777" w:rsidR="00F764D6" w:rsidRDefault="00F764D6" w:rsidP="00F764D6">
      <w:pPr>
        <w:pStyle w:val="Default"/>
        <w:jc w:val="both"/>
      </w:pPr>
    </w:p>
    <w:p w14:paraId="178027B5" w14:textId="77777777" w:rsidR="00F764D6" w:rsidRDefault="00F764D6" w:rsidP="00F764D6">
      <w:pPr>
        <w:rPr>
          <w:rFonts w:ascii="Arial" w:hAnsi="Arial" w:cs="Arial"/>
          <w:szCs w:val="24"/>
        </w:rPr>
      </w:pPr>
      <w:r>
        <w:rPr>
          <w:rFonts w:ascii="Arial" w:hAnsi="Arial" w:cs="Arial"/>
          <w:szCs w:val="24"/>
        </w:rPr>
        <w:t>-Monteiro, R. y Vera, L. (2016) Comunicación, tecnología y participación ciudadana: actores y situaciones en ciudades intermedias. Secretaria de Ciencia y Técnica. Universidad Nacional de Río Cuarto.</w:t>
      </w:r>
    </w:p>
    <w:p w14:paraId="15D66913" w14:textId="77777777" w:rsidR="00F764D6" w:rsidRDefault="00F764D6" w:rsidP="00F764D6">
      <w:pPr>
        <w:pStyle w:val="Default"/>
        <w:jc w:val="both"/>
      </w:pPr>
    </w:p>
    <w:p w14:paraId="5D89C921" w14:textId="77777777" w:rsidR="00F764D6" w:rsidRDefault="00F764D6" w:rsidP="00F764D6">
      <w:pPr>
        <w:pStyle w:val="Default"/>
        <w:jc w:val="both"/>
      </w:pPr>
      <w:r>
        <w:t xml:space="preserve">-Pasquino, G. (1994) </w:t>
      </w:r>
      <w:r w:rsidRPr="00661F78">
        <w:rPr>
          <w:i/>
        </w:rPr>
        <w:t>“Participación política, grupos y movimientos”</w:t>
      </w:r>
      <w:r>
        <w:t>. En Pasquino, G. y otros: Manual de ciencias políticas. Edit. Alianza. Madrid.</w:t>
      </w:r>
    </w:p>
    <w:p w14:paraId="09F5DEEB" w14:textId="77777777" w:rsidR="00F764D6" w:rsidRDefault="00F764D6" w:rsidP="00F764D6">
      <w:pPr>
        <w:pStyle w:val="Default"/>
        <w:jc w:val="both"/>
      </w:pPr>
    </w:p>
    <w:p w14:paraId="38758E60" w14:textId="77777777" w:rsidR="00F764D6" w:rsidRPr="00563AD8" w:rsidRDefault="00F764D6" w:rsidP="00F764D6">
      <w:pPr>
        <w:pStyle w:val="Default"/>
        <w:jc w:val="both"/>
      </w:pPr>
      <w:r>
        <w:lastRenderedPageBreak/>
        <w:t xml:space="preserve">-Soppe, P. (2018) </w:t>
      </w:r>
      <w:r>
        <w:rPr>
          <w:i/>
        </w:rPr>
        <w:t>“Las representaciones sociales de participación comunitaria en jóvenes en situaciones de vulnerabilidad de la ciudad de Río Cuarto: El caso del barrio Islas Malvinas”</w:t>
      </w:r>
      <w:r>
        <w:t xml:space="preserve"> Informe de beca BECER. UNRC</w:t>
      </w:r>
    </w:p>
    <w:p w14:paraId="667E81DF" w14:textId="77777777" w:rsidR="00F764D6" w:rsidRPr="0004248F" w:rsidRDefault="00F764D6" w:rsidP="003D72E0">
      <w:pPr>
        <w:pStyle w:val="Default"/>
        <w:spacing w:after="120" w:line="360" w:lineRule="auto"/>
        <w:rPr>
          <w:rFonts w:ascii="Arial Narrow" w:hAnsi="Arial Narrow"/>
          <w:b/>
          <w:bCs/>
        </w:rPr>
      </w:pPr>
    </w:p>
    <w:tbl>
      <w:tblPr>
        <w:tblStyle w:val="Tablaconcuadrcula"/>
        <w:tblpPr w:leftFromText="141" w:rightFromText="141" w:vertAnchor="text" w:horzAnchor="margin" w:tblpX="-1139" w:tblpY="139"/>
        <w:tblW w:w="10485" w:type="dxa"/>
        <w:tblLook w:val="04A0" w:firstRow="1" w:lastRow="0" w:firstColumn="1" w:lastColumn="0" w:noHBand="0" w:noVBand="1"/>
      </w:tblPr>
      <w:tblGrid>
        <w:gridCol w:w="3969"/>
        <w:gridCol w:w="3261"/>
        <w:gridCol w:w="3255"/>
      </w:tblGrid>
      <w:tr w:rsidR="00084484" w:rsidRPr="00975BCC" w14:paraId="6B2C4F3A" w14:textId="77777777" w:rsidTr="001A11AB">
        <w:trPr>
          <w:trHeight w:val="1408"/>
        </w:trPr>
        <w:tc>
          <w:tcPr>
            <w:tcW w:w="3969" w:type="dxa"/>
          </w:tcPr>
          <w:p w14:paraId="50773918" w14:textId="77777777" w:rsidR="001A11AB" w:rsidRPr="00975BCC" w:rsidRDefault="001A11AB" w:rsidP="00AF343B">
            <w:pPr>
              <w:pStyle w:val="Default"/>
              <w:spacing w:before="120"/>
              <w:jc w:val="center"/>
              <w:rPr>
                <w:rFonts w:ascii="Arial Narrow" w:hAnsi="Arial Narrow"/>
              </w:rPr>
            </w:pPr>
          </w:p>
          <w:p w14:paraId="08D637F9" w14:textId="77777777" w:rsidR="00AF343B" w:rsidRPr="00975BCC" w:rsidRDefault="00AF343B" w:rsidP="00AF343B">
            <w:pPr>
              <w:pStyle w:val="Default"/>
              <w:spacing w:before="120"/>
              <w:jc w:val="center"/>
              <w:rPr>
                <w:rFonts w:ascii="Arial Narrow" w:hAnsi="Arial Narrow"/>
              </w:rPr>
            </w:pPr>
          </w:p>
          <w:p w14:paraId="1D2DEE4D" w14:textId="77777777" w:rsidR="00084484" w:rsidRPr="00975BCC" w:rsidRDefault="00084484" w:rsidP="00AF343B">
            <w:pPr>
              <w:pStyle w:val="Default"/>
              <w:spacing w:before="120"/>
              <w:jc w:val="center"/>
              <w:rPr>
                <w:rFonts w:ascii="Arial Narrow" w:hAnsi="Arial Narrow"/>
              </w:rPr>
            </w:pPr>
            <w:r w:rsidRPr="00975BCC">
              <w:rPr>
                <w:rFonts w:ascii="Arial Narrow" w:hAnsi="Arial Narrow"/>
              </w:rPr>
              <w:t>----------------------------------</w:t>
            </w:r>
          </w:p>
          <w:p w14:paraId="061BC536" w14:textId="77777777" w:rsidR="00084484" w:rsidRPr="00975BCC" w:rsidRDefault="00084484" w:rsidP="00AF343B">
            <w:pPr>
              <w:pStyle w:val="Default"/>
              <w:spacing w:before="120"/>
              <w:jc w:val="center"/>
              <w:rPr>
                <w:rFonts w:ascii="Arial Narrow" w:hAnsi="Arial Narrow"/>
              </w:rPr>
            </w:pPr>
            <w:r w:rsidRPr="00975BCC">
              <w:rPr>
                <w:rFonts w:ascii="Arial Narrow" w:hAnsi="Arial Narrow"/>
              </w:rPr>
              <w:t>Lugar y fecha</w:t>
            </w:r>
          </w:p>
        </w:tc>
        <w:tc>
          <w:tcPr>
            <w:tcW w:w="3261" w:type="dxa"/>
            <w:vAlign w:val="bottom"/>
          </w:tcPr>
          <w:p w14:paraId="726955CC" w14:textId="77777777" w:rsidR="00084484" w:rsidRPr="00975BCC" w:rsidRDefault="00084484" w:rsidP="00AF343B">
            <w:pPr>
              <w:pStyle w:val="Default"/>
              <w:spacing w:before="120"/>
              <w:jc w:val="center"/>
              <w:rPr>
                <w:rFonts w:ascii="Arial Narrow" w:hAnsi="Arial Narrow"/>
              </w:rPr>
            </w:pPr>
            <w:r w:rsidRPr="00975BCC">
              <w:rPr>
                <w:rFonts w:ascii="Arial Narrow" w:hAnsi="Arial Narrow"/>
              </w:rPr>
              <w:t>----------------------------------</w:t>
            </w:r>
          </w:p>
          <w:p w14:paraId="4E0D6141" w14:textId="77777777" w:rsidR="00084484" w:rsidRPr="00975BCC" w:rsidRDefault="00084484" w:rsidP="00AF343B">
            <w:pPr>
              <w:pStyle w:val="Default"/>
              <w:spacing w:before="120"/>
              <w:jc w:val="center"/>
              <w:rPr>
                <w:rFonts w:ascii="Arial Narrow" w:hAnsi="Arial Narrow"/>
              </w:rPr>
            </w:pPr>
            <w:r w:rsidRPr="00975BCC">
              <w:rPr>
                <w:rFonts w:ascii="Arial Narrow" w:hAnsi="Arial Narrow"/>
              </w:rPr>
              <w:t>Firma del Alumno</w:t>
            </w:r>
          </w:p>
        </w:tc>
        <w:tc>
          <w:tcPr>
            <w:tcW w:w="3255" w:type="dxa"/>
            <w:vAlign w:val="bottom"/>
          </w:tcPr>
          <w:p w14:paraId="7258D50D" w14:textId="77777777" w:rsidR="00084484" w:rsidRPr="00975BCC" w:rsidRDefault="001A11AB" w:rsidP="00AF343B">
            <w:pPr>
              <w:pStyle w:val="Default"/>
              <w:spacing w:before="120"/>
              <w:jc w:val="center"/>
              <w:rPr>
                <w:rFonts w:ascii="Arial Narrow" w:hAnsi="Arial Narrow"/>
              </w:rPr>
            </w:pPr>
            <w:r w:rsidRPr="00975BCC">
              <w:rPr>
                <w:rFonts w:ascii="Arial Narrow" w:hAnsi="Arial Narrow"/>
              </w:rPr>
              <w:t>-------------</w:t>
            </w:r>
            <w:r w:rsidR="00084484" w:rsidRPr="00975BCC">
              <w:rPr>
                <w:rFonts w:ascii="Arial Narrow" w:hAnsi="Arial Narrow"/>
              </w:rPr>
              <w:t>--------------------</w:t>
            </w:r>
          </w:p>
          <w:p w14:paraId="54F236C7" w14:textId="77777777" w:rsidR="00084484" w:rsidRPr="00975BCC" w:rsidRDefault="00084484" w:rsidP="00AF343B">
            <w:pPr>
              <w:pStyle w:val="Default"/>
              <w:spacing w:before="120"/>
              <w:jc w:val="center"/>
              <w:rPr>
                <w:rFonts w:ascii="Arial Narrow" w:hAnsi="Arial Narrow"/>
              </w:rPr>
            </w:pPr>
            <w:r w:rsidRPr="00975BCC">
              <w:rPr>
                <w:rFonts w:ascii="Arial Narrow" w:hAnsi="Arial Narrow"/>
              </w:rPr>
              <w:t>Aclaración</w:t>
            </w:r>
          </w:p>
        </w:tc>
      </w:tr>
      <w:tr w:rsidR="00084484" w:rsidRPr="00975BCC" w14:paraId="135C4D1C" w14:textId="77777777" w:rsidTr="001A11AB">
        <w:trPr>
          <w:trHeight w:val="931"/>
        </w:trPr>
        <w:tc>
          <w:tcPr>
            <w:tcW w:w="3969" w:type="dxa"/>
            <w:vAlign w:val="bottom"/>
          </w:tcPr>
          <w:p w14:paraId="1DE8433B" w14:textId="77777777" w:rsidR="00084484" w:rsidRPr="00975BCC" w:rsidRDefault="00084484" w:rsidP="00AF343B">
            <w:pPr>
              <w:pStyle w:val="Default"/>
              <w:spacing w:before="120"/>
              <w:jc w:val="center"/>
              <w:rPr>
                <w:rFonts w:ascii="Arial Narrow" w:hAnsi="Arial Narrow"/>
              </w:rPr>
            </w:pPr>
          </w:p>
          <w:p w14:paraId="7267FC48" w14:textId="77777777" w:rsidR="00084484" w:rsidRPr="00975BCC" w:rsidRDefault="00084484" w:rsidP="00AF343B">
            <w:pPr>
              <w:pStyle w:val="Default"/>
              <w:spacing w:before="120"/>
              <w:jc w:val="center"/>
              <w:rPr>
                <w:rFonts w:ascii="Arial Narrow" w:hAnsi="Arial Narrow"/>
              </w:rPr>
            </w:pPr>
            <w:r w:rsidRPr="00975BCC">
              <w:rPr>
                <w:rFonts w:ascii="Arial Narrow" w:hAnsi="Arial Narrow"/>
              </w:rPr>
              <w:t>----------------------------------</w:t>
            </w:r>
          </w:p>
          <w:p w14:paraId="1A464BCC" w14:textId="77777777" w:rsidR="00084484" w:rsidRPr="00975BCC" w:rsidRDefault="00084484" w:rsidP="00AF343B">
            <w:pPr>
              <w:pStyle w:val="Default"/>
              <w:spacing w:before="120"/>
              <w:jc w:val="center"/>
              <w:rPr>
                <w:rFonts w:ascii="Arial Narrow" w:hAnsi="Arial Narrow"/>
              </w:rPr>
            </w:pPr>
            <w:r w:rsidRPr="00975BCC">
              <w:rPr>
                <w:rFonts w:ascii="Arial Narrow" w:hAnsi="Arial Narrow"/>
              </w:rPr>
              <w:t>Lugar y fecha</w:t>
            </w:r>
          </w:p>
        </w:tc>
        <w:tc>
          <w:tcPr>
            <w:tcW w:w="3261" w:type="dxa"/>
            <w:vAlign w:val="bottom"/>
          </w:tcPr>
          <w:p w14:paraId="15D68B7B" w14:textId="77777777" w:rsidR="00084484" w:rsidRPr="00975BCC" w:rsidRDefault="00084484" w:rsidP="00AF343B">
            <w:pPr>
              <w:pStyle w:val="Default"/>
              <w:spacing w:before="120"/>
              <w:jc w:val="center"/>
              <w:rPr>
                <w:rFonts w:ascii="Arial Narrow" w:hAnsi="Arial Narrow"/>
              </w:rPr>
            </w:pPr>
            <w:r w:rsidRPr="00975BCC">
              <w:rPr>
                <w:rFonts w:ascii="Arial Narrow" w:hAnsi="Arial Narrow"/>
              </w:rPr>
              <w:t>----------------------------------</w:t>
            </w:r>
          </w:p>
          <w:p w14:paraId="62B1B444" w14:textId="77777777" w:rsidR="00084484" w:rsidRPr="00975BCC" w:rsidRDefault="00084484" w:rsidP="00AF343B">
            <w:pPr>
              <w:pStyle w:val="Default"/>
              <w:spacing w:before="120"/>
              <w:jc w:val="center"/>
              <w:rPr>
                <w:rFonts w:ascii="Arial Narrow" w:hAnsi="Arial Narrow"/>
              </w:rPr>
            </w:pPr>
            <w:r w:rsidRPr="00975BCC">
              <w:rPr>
                <w:rFonts w:ascii="Arial Narrow" w:hAnsi="Arial Narrow"/>
              </w:rPr>
              <w:t>Firma del Director</w:t>
            </w:r>
          </w:p>
        </w:tc>
        <w:tc>
          <w:tcPr>
            <w:tcW w:w="3255" w:type="dxa"/>
            <w:vAlign w:val="bottom"/>
          </w:tcPr>
          <w:p w14:paraId="565D7296" w14:textId="77777777" w:rsidR="00084484" w:rsidRPr="00975BCC" w:rsidRDefault="00084484" w:rsidP="00AF343B">
            <w:pPr>
              <w:pStyle w:val="Default"/>
              <w:spacing w:before="120"/>
              <w:jc w:val="center"/>
              <w:rPr>
                <w:rFonts w:ascii="Arial Narrow" w:hAnsi="Arial Narrow"/>
              </w:rPr>
            </w:pPr>
            <w:r w:rsidRPr="00975BCC">
              <w:rPr>
                <w:rFonts w:ascii="Arial Narrow" w:hAnsi="Arial Narrow"/>
              </w:rPr>
              <w:t>----------------------------------</w:t>
            </w:r>
          </w:p>
          <w:p w14:paraId="5A01D52F" w14:textId="77777777" w:rsidR="00084484" w:rsidRPr="00975BCC" w:rsidRDefault="00084484" w:rsidP="00AF343B">
            <w:pPr>
              <w:pStyle w:val="Default"/>
              <w:spacing w:before="120"/>
              <w:jc w:val="center"/>
              <w:rPr>
                <w:rFonts w:ascii="Arial Narrow" w:hAnsi="Arial Narrow"/>
              </w:rPr>
            </w:pPr>
            <w:r w:rsidRPr="00975BCC">
              <w:rPr>
                <w:rFonts w:ascii="Arial Narrow" w:hAnsi="Arial Narrow"/>
              </w:rPr>
              <w:t>Aclaración</w:t>
            </w:r>
          </w:p>
        </w:tc>
      </w:tr>
      <w:tr w:rsidR="00084484" w:rsidRPr="00975BCC" w14:paraId="3D40592E" w14:textId="77777777" w:rsidTr="001A11AB">
        <w:trPr>
          <w:trHeight w:val="923"/>
        </w:trPr>
        <w:tc>
          <w:tcPr>
            <w:tcW w:w="3969" w:type="dxa"/>
            <w:vAlign w:val="bottom"/>
          </w:tcPr>
          <w:p w14:paraId="5706E743" w14:textId="77777777" w:rsidR="00084484" w:rsidRPr="00975BCC" w:rsidRDefault="00084484" w:rsidP="00AF343B">
            <w:pPr>
              <w:pStyle w:val="Default"/>
              <w:spacing w:before="120"/>
              <w:jc w:val="center"/>
              <w:rPr>
                <w:rFonts w:ascii="Arial Narrow" w:hAnsi="Arial Narrow"/>
              </w:rPr>
            </w:pPr>
          </w:p>
          <w:p w14:paraId="3EE2E91B" w14:textId="77777777" w:rsidR="00084484" w:rsidRPr="00975BCC" w:rsidRDefault="00084484" w:rsidP="00AF343B">
            <w:pPr>
              <w:pStyle w:val="Default"/>
              <w:spacing w:before="120"/>
              <w:jc w:val="center"/>
              <w:rPr>
                <w:rFonts w:ascii="Arial Narrow" w:hAnsi="Arial Narrow"/>
              </w:rPr>
            </w:pPr>
            <w:r w:rsidRPr="00975BCC">
              <w:rPr>
                <w:rFonts w:ascii="Arial Narrow" w:hAnsi="Arial Narrow"/>
              </w:rPr>
              <w:t>----------------------------------</w:t>
            </w:r>
          </w:p>
          <w:p w14:paraId="22157CA3" w14:textId="77777777" w:rsidR="00084484" w:rsidRPr="00975BCC" w:rsidRDefault="00084484" w:rsidP="00AF343B">
            <w:pPr>
              <w:pStyle w:val="Default"/>
              <w:spacing w:before="120"/>
              <w:jc w:val="center"/>
              <w:rPr>
                <w:rFonts w:ascii="Arial Narrow" w:hAnsi="Arial Narrow"/>
              </w:rPr>
            </w:pPr>
            <w:r w:rsidRPr="00975BCC">
              <w:rPr>
                <w:rFonts w:ascii="Arial Narrow" w:hAnsi="Arial Narrow"/>
              </w:rPr>
              <w:t>Lugar y fecha</w:t>
            </w:r>
          </w:p>
        </w:tc>
        <w:tc>
          <w:tcPr>
            <w:tcW w:w="3261" w:type="dxa"/>
            <w:vAlign w:val="bottom"/>
          </w:tcPr>
          <w:p w14:paraId="2D5B4C29" w14:textId="77777777" w:rsidR="00084484" w:rsidRPr="00975BCC" w:rsidRDefault="00084484" w:rsidP="00AF343B">
            <w:pPr>
              <w:pStyle w:val="Default"/>
              <w:spacing w:before="120"/>
              <w:jc w:val="center"/>
              <w:rPr>
                <w:rFonts w:ascii="Arial Narrow" w:hAnsi="Arial Narrow"/>
              </w:rPr>
            </w:pPr>
            <w:r w:rsidRPr="00975BCC">
              <w:rPr>
                <w:rFonts w:ascii="Arial Narrow" w:hAnsi="Arial Narrow"/>
              </w:rPr>
              <w:t>----------------------------------</w:t>
            </w:r>
          </w:p>
          <w:p w14:paraId="22859DA8" w14:textId="77777777" w:rsidR="00084484" w:rsidRPr="00975BCC" w:rsidRDefault="00084484" w:rsidP="00AF343B">
            <w:pPr>
              <w:pStyle w:val="Default"/>
              <w:spacing w:before="120"/>
              <w:jc w:val="center"/>
              <w:rPr>
                <w:rFonts w:ascii="Arial Narrow" w:hAnsi="Arial Narrow"/>
              </w:rPr>
            </w:pPr>
            <w:r w:rsidRPr="00975BCC">
              <w:rPr>
                <w:rFonts w:ascii="Arial Narrow" w:hAnsi="Arial Narrow"/>
              </w:rPr>
              <w:t>Firma de Tutor Investigador</w:t>
            </w:r>
          </w:p>
        </w:tc>
        <w:tc>
          <w:tcPr>
            <w:tcW w:w="3255" w:type="dxa"/>
            <w:vAlign w:val="bottom"/>
          </w:tcPr>
          <w:p w14:paraId="7AFE0AEC" w14:textId="77777777" w:rsidR="00084484" w:rsidRPr="00975BCC" w:rsidRDefault="00084484" w:rsidP="00AF343B">
            <w:pPr>
              <w:pStyle w:val="Default"/>
              <w:spacing w:before="120"/>
              <w:jc w:val="center"/>
              <w:rPr>
                <w:rFonts w:ascii="Arial Narrow" w:hAnsi="Arial Narrow"/>
              </w:rPr>
            </w:pPr>
            <w:r w:rsidRPr="00975BCC">
              <w:rPr>
                <w:rFonts w:ascii="Arial Narrow" w:hAnsi="Arial Narrow"/>
              </w:rPr>
              <w:t>----------------------------------</w:t>
            </w:r>
          </w:p>
          <w:p w14:paraId="7EF5F837" w14:textId="77777777" w:rsidR="00084484" w:rsidRPr="00975BCC" w:rsidRDefault="00084484" w:rsidP="00AF343B">
            <w:pPr>
              <w:pStyle w:val="Default"/>
              <w:spacing w:before="120"/>
              <w:jc w:val="center"/>
              <w:rPr>
                <w:rFonts w:ascii="Arial Narrow" w:hAnsi="Arial Narrow"/>
              </w:rPr>
            </w:pPr>
            <w:r w:rsidRPr="00975BCC">
              <w:rPr>
                <w:rFonts w:ascii="Arial Narrow" w:hAnsi="Arial Narrow"/>
              </w:rPr>
              <w:t>Aclaración</w:t>
            </w:r>
          </w:p>
        </w:tc>
      </w:tr>
    </w:tbl>
    <w:p w14:paraId="68AA15A5" w14:textId="77777777" w:rsidR="00084484" w:rsidRPr="00975BCC" w:rsidRDefault="00084484" w:rsidP="003D72E0">
      <w:pPr>
        <w:pStyle w:val="Default"/>
        <w:spacing w:after="120" w:line="360" w:lineRule="auto"/>
        <w:rPr>
          <w:rFonts w:ascii="Arial Narrow" w:hAnsi="Arial Narrow"/>
        </w:rPr>
      </w:pPr>
    </w:p>
    <w:p w14:paraId="600D5646" w14:textId="77777777" w:rsidR="008D476C" w:rsidRPr="00975BCC" w:rsidRDefault="008D476C" w:rsidP="003D72E0">
      <w:pPr>
        <w:pStyle w:val="Default"/>
        <w:spacing w:after="120" w:line="360" w:lineRule="auto"/>
        <w:rPr>
          <w:rFonts w:ascii="Arial Narrow" w:hAnsi="Arial Narrow"/>
        </w:rPr>
      </w:pPr>
    </w:p>
    <w:p w14:paraId="7AB39484" w14:textId="77777777" w:rsidR="00FE529F" w:rsidRPr="00975BCC" w:rsidRDefault="008D476C" w:rsidP="003D72E0">
      <w:pPr>
        <w:pStyle w:val="Default"/>
        <w:spacing w:after="120" w:line="360" w:lineRule="auto"/>
        <w:rPr>
          <w:rFonts w:ascii="Arial Narrow" w:hAnsi="Arial Narrow"/>
        </w:rPr>
      </w:pPr>
      <w:r w:rsidRPr="00975BCC">
        <w:rPr>
          <w:rFonts w:ascii="Arial Narrow" w:hAnsi="Arial Narrow"/>
        </w:rPr>
        <w:t xml:space="preserve"> </w:t>
      </w:r>
    </w:p>
    <w:sectPr w:rsidR="00FE529F" w:rsidRPr="00975BCC">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D23E28" w14:textId="77777777" w:rsidR="00A255CF" w:rsidRDefault="00A255CF" w:rsidP="008D476C">
      <w:r>
        <w:separator/>
      </w:r>
    </w:p>
  </w:endnote>
  <w:endnote w:type="continuationSeparator" w:id="0">
    <w:p w14:paraId="3D8C3A56" w14:textId="77777777" w:rsidR="00A255CF" w:rsidRDefault="00A255CF" w:rsidP="008D4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0623F4" w14:textId="77777777" w:rsidR="00A255CF" w:rsidRDefault="00A255CF" w:rsidP="008D476C">
      <w:r>
        <w:separator/>
      </w:r>
    </w:p>
  </w:footnote>
  <w:footnote w:type="continuationSeparator" w:id="0">
    <w:p w14:paraId="2935CE5F" w14:textId="77777777" w:rsidR="00A255CF" w:rsidRDefault="00A255CF" w:rsidP="008D47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D69C80" w14:textId="77777777" w:rsidR="008D476C" w:rsidRPr="00A93678" w:rsidRDefault="008D476C" w:rsidP="008D476C">
    <w:pPr>
      <w:pStyle w:val="Default"/>
      <w:jc w:val="center"/>
      <w:rPr>
        <w:rFonts w:ascii="Arial Narrow" w:hAnsi="Arial Narrow"/>
        <w:noProof/>
      </w:rPr>
    </w:pPr>
    <w:r w:rsidRPr="00267FEA">
      <w:rPr>
        <w:noProof/>
        <w:lang w:val="es-ES" w:eastAsia="es-ES"/>
      </w:rPr>
      <w:drawing>
        <wp:inline distT="0" distB="0" distL="0" distR="0" wp14:anchorId="749041B5" wp14:editId="5D35B430">
          <wp:extent cx="589775" cy="590550"/>
          <wp:effectExtent l="0" t="0" r="1270" b="0"/>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604453" cy="605248"/>
                  </a:xfrm>
                  <a:prstGeom prst="rect">
                    <a:avLst/>
                  </a:prstGeom>
                  <a:noFill/>
                  <a:ln w="9525">
                    <a:noFill/>
                    <a:miter lim="800000"/>
                    <a:headEnd/>
                    <a:tailEnd/>
                  </a:ln>
                </pic:spPr>
              </pic:pic>
            </a:graphicData>
          </a:graphic>
        </wp:inline>
      </w:drawing>
    </w:r>
    <w:r>
      <w:rPr>
        <w:b/>
        <w:bCs/>
        <w:sz w:val="20"/>
        <w:szCs w:val="20"/>
      </w:rPr>
      <w:tab/>
    </w:r>
    <w:r>
      <w:rPr>
        <w:b/>
        <w:bCs/>
        <w:sz w:val="20"/>
        <w:szCs w:val="20"/>
      </w:rPr>
      <w:tab/>
    </w:r>
    <w:r w:rsidR="00A93678" w:rsidRPr="00A93678">
      <w:rPr>
        <w:rFonts w:ascii="Arial Narrow" w:hAnsi="Arial Narrow"/>
        <w:b/>
        <w:bCs/>
        <w:sz w:val="20"/>
        <w:szCs w:val="20"/>
      </w:rPr>
      <w:t xml:space="preserve">UNIVERSIDAD NACIONAL DE RÍO CUARTO </w:t>
    </w:r>
    <w:r w:rsidR="00A93678" w:rsidRPr="00A93678">
      <w:rPr>
        <w:rFonts w:ascii="Arial Narrow" w:hAnsi="Arial Narrow"/>
        <w:b/>
        <w:bCs/>
        <w:sz w:val="20"/>
        <w:szCs w:val="20"/>
      </w:rPr>
      <w:tab/>
    </w:r>
    <w:r w:rsidR="00A93678" w:rsidRPr="00A93678">
      <w:rPr>
        <w:rFonts w:ascii="Arial Narrow" w:hAnsi="Arial Narrow"/>
        <w:b/>
        <w:bCs/>
        <w:sz w:val="20"/>
        <w:szCs w:val="20"/>
      </w:rPr>
      <w:tab/>
    </w:r>
    <w:r w:rsidR="00A93678" w:rsidRPr="00A93678">
      <w:rPr>
        <w:rFonts w:ascii="Arial Narrow" w:hAnsi="Arial Narrow"/>
        <w:b/>
        <w:bCs/>
        <w:sz w:val="20"/>
        <w:szCs w:val="20"/>
      </w:rPr>
      <w:tab/>
    </w:r>
    <w:r w:rsidRPr="00A93678">
      <w:rPr>
        <w:rFonts w:ascii="Arial Narrow" w:hAnsi="Arial Narrow"/>
        <w:noProof/>
        <w:lang w:val="es-ES" w:eastAsia="es-ES"/>
      </w:rPr>
      <w:drawing>
        <wp:inline distT="0" distB="0" distL="0" distR="0" wp14:anchorId="704E83F4" wp14:editId="0F2924C6">
          <wp:extent cx="371475" cy="552450"/>
          <wp:effectExtent l="0" t="0" r="9525" b="0"/>
          <wp:docPr id="1" name="Imagen 1" descr="LOGOUNR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UNRC"/>
                  <pic:cNvPicPr>
                    <a:picLocks noChangeAspect="1" noChangeArrowheads="1"/>
                  </pic:cNvPicPr>
                </pic:nvPicPr>
                <pic:blipFill>
                  <a:blip r:embed="rId2" cstate="print"/>
                  <a:srcRect/>
                  <a:stretch>
                    <a:fillRect/>
                  </a:stretch>
                </pic:blipFill>
                <pic:spPr bwMode="auto">
                  <a:xfrm>
                    <a:off x="0" y="0"/>
                    <a:ext cx="372890" cy="554555"/>
                  </a:xfrm>
                  <a:prstGeom prst="rect">
                    <a:avLst/>
                  </a:prstGeom>
                  <a:noFill/>
                  <a:ln w="9525">
                    <a:noFill/>
                    <a:miter lim="800000"/>
                    <a:headEnd/>
                    <a:tailEnd/>
                  </a:ln>
                </pic:spPr>
              </pic:pic>
            </a:graphicData>
          </a:graphic>
        </wp:inline>
      </w:drawing>
    </w:r>
  </w:p>
  <w:p w14:paraId="163ED95B" w14:textId="77777777" w:rsidR="008D476C" w:rsidRPr="00A93678" w:rsidRDefault="00A93678" w:rsidP="008D476C">
    <w:pPr>
      <w:pStyle w:val="Default"/>
      <w:jc w:val="center"/>
      <w:rPr>
        <w:rFonts w:ascii="Arial Narrow" w:hAnsi="Arial Narrow"/>
        <w:noProof/>
      </w:rPr>
    </w:pPr>
    <w:r w:rsidRPr="00A93678">
      <w:rPr>
        <w:rFonts w:ascii="Arial Narrow" w:hAnsi="Arial Narrow"/>
        <w:b/>
        <w:bCs/>
        <w:sz w:val="20"/>
        <w:szCs w:val="20"/>
      </w:rPr>
      <w:t>FACULTAD DE CIENCIAS HUMANAS</w:t>
    </w:r>
  </w:p>
  <w:p w14:paraId="04253F78" w14:textId="77777777" w:rsidR="008D476C" w:rsidRPr="00A93678" w:rsidRDefault="00A93678" w:rsidP="008D476C">
    <w:pPr>
      <w:pStyle w:val="Default"/>
      <w:jc w:val="center"/>
      <w:rPr>
        <w:rFonts w:ascii="Arial Narrow" w:hAnsi="Arial Narrow"/>
        <w:sz w:val="20"/>
        <w:szCs w:val="20"/>
      </w:rPr>
    </w:pPr>
    <w:r w:rsidRPr="00A93678">
      <w:rPr>
        <w:rFonts w:ascii="Arial Narrow" w:hAnsi="Arial Narrow"/>
        <w:b/>
        <w:bCs/>
        <w:sz w:val="20"/>
        <w:szCs w:val="20"/>
      </w:rPr>
      <w:t>SECRETARIA DE INVESTIGACIÓN</w:t>
    </w:r>
  </w:p>
  <w:p w14:paraId="2400960B" w14:textId="77777777" w:rsidR="00530D50" w:rsidRDefault="00A93678" w:rsidP="008D476C">
    <w:pPr>
      <w:jc w:val="center"/>
      <w:rPr>
        <w:rFonts w:ascii="Arial Narrow" w:hAnsi="Arial Narrow"/>
        <w:b/>
        <w:bCs/>
        <w:i/>
        <w:sz w:val="20"/>
      </w:rPr>
    </w:pPr>
    <w:r w:rsidRPr="00A93678">
      <w:rPr>
        <w:rFonts w:ascii="Arial Narrow" w:hAnsi="Arial Narrow"/>
        <w:b/>
        <w:bCs/>
        <w:i/>
        <w:sz w:val="20"/>
      </w:rPr>
      <w:t>PRACTICAS EN INVESTIGACIÓN DE GRADO</w:t>
    </w:r>
  </w:p>
  <w:p w14:paraId="4588E75B" w14:textId="77777777" w:rsidR="00530D50" w:rsidRDefault="00530D50" w:rsidP="008D476C">
    <w:pPr>
      <w:jc w:val="center"/>
      <w:rPr>
        <w:rFonts w:ascii="Arial Narrow" w:hAnsi="Arial Narrow"/>
        <w:b/>
        <w:bCs/>
        <w:i/>
        <w:sz w:val="20"/>
      </w:rPr>
    </w:pPr>
  </w:p>
  <w:p w14:paraId="30207337" w14:textId="77777777" w:rsidR="008D476C" w:rsidRPr="00A93678" w:rsidRDefault="00530D50" w:rsidP="008D476C">
    <w:pPr>
      <w:jc w:val="center"/>
      <w:rPr>
        <w:rFonts w:ascii="Arial Narrow" w:hAnsi="Arial Narrow"/>
        <w:i/>
      </w:rPr>
    </w:pPr>
    <w:r>
      <w:rPr>
        <w:rFonts w:ascii="Arial Narrow" w:hAnsi="Arial Narrow"/>
        <w:b/>
        <w:bCs/>
        <w:i/>
        <w:sz w:val="20"/>
      </w:rPr>
      <w:t>CONVOCATORIA 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DA3341"/>
    <w:multiLevelType w:val="multilevel"/>
    <w:tmpl w:val="29006ED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93E1D3B"/>
    <w:multiLevelType w:val="hybridMultilevel"/>
    <w:tmpl w:val="4AA61AE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1C1B7AA6"/>
    <w:multiLevelType w:val="hybridMultilevel"/>
    <w:tmpl w:val="15F00FB0"/>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4557715"/>
    <w:multiLevelType w:val="multilevel"/>
    <w:tmpl w:val="4F04D3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6A908BA"/>
    <w:multiLevelType w:val="hybridMultilevel"/>
    <w:tmpl w:val="9C12F8B8"/>
    <w:lvl w:ilvl="0" w:tplc="2C0A0001">
      <w:start w:val="1"/>
      <w:numFmt w:val="bullet"/>
      <w:lvlText w:val=""/>
      <w:lvlJc w:val="left"/>
      <w:pPr>
        <w:ind w:left="780" w:hanging="360"/>
      </w:pPr>
      <w:rPr>
        <w:rFonts w:ascii="Symbol" w:hAnsi="Symbol" w:hint="default"/>
      </w:rPr>
    </w:lvl>
    <w:lvl w:ilvl="1" w:tplc="2C0A0003" w:tentative="1">
      <w:start w:val="1"/>
      <w:numFmt w:val="bullet"/>
      <w:lvlText w:val="o"/>
      <w:lvlJc w:val="left"/>
      <w:pPr>
        <w:ind w:left="1500" w:hanging="360"/>
      </w:pPr>
      <w:rPr>
        <w:rFonts w:ascii="Courier New" w:hAnsi="Courier New" w:cs="Courier New" w:hint="default"/>
      </w:rPr>
    </w:lvl>
    <w:lvl w:ilvl="2" w:tplc="2C0A0005" w:tentative="1">
      <w:start w:val="1"/>
      <w:numFmt w:val="bullet"/>
      <w:lvlText w:val=""/>
      <w:lvlJc w:val="left"/>
      <w:pPr>
        <w:ind w:left="2220" w:hanging="360"/>
      </w:pPr>
      <w:rPr>
        <w:rFonts w:ascii="Wingdings" w:hAnsi="Wingdings" w:hint="default"/>
      </w:rPr>
    </w:lvl>
    <w:lvl w:ilvl="3" w:tplc="2C0A0001" w:tentative="1">
      <w:start w:val="1"/>
      <w:numFmt w:val="bullet"/>
      <w:lvlText w:val=""/>
      <w:lvlJc w:val="left"/>
      <w:pPr>
        <w:ind w:left="2940" w:hanging="360"/>
      </w:pPr>
      <w:rPr>
        <w:rFonts w:ascii="Symbol" w:hAnsi="Symbol" w:hint="default"/>
      </w:rPr>
    </w:lvl>
    <w:lvl w:ilvl="4" w:tplc="2C0A0003" w:tentative="1">
      <w:start w:val="1"/>
      <w:numFmt w:val="bullet"/>
      <w:lvlText w:val="o"/>
      <w:lvlJc w:val="left"/>
      <w:pPr>
        <w:ind w:left="3660" w:hanging="360"/>
      </w:pPr>
      <w:rPr>
        <w:rFonts w:ascii="Courier New" w:hAnsi="Courier New" w:cs="Courier New" w:hint="default"/>
      </w:rPr>
    </w:lvl>
    <w:lvl w:ilvl="5" w:tplc="2C0A0005" w:tentative="1">
      <w:start w:val="1"/>
      <w:numFmt w:val="bullet"/>
      <w:lvlText w:val=""/>
      <w:lvlJc w:val="left"/>
      <w:pPr>
        <w:ind w:left="4380" w:hanging="360"/>
      </w:pPr>
      <w:rPr>
        <w:rFonts w:ascii="Wingdings" w:hAnsi="Wingdings" w:hint="default"/>
      </w:rPr>
    </w:lvl>
    <w:lvl w:ilvl="6" w:tplc="2C0A0001" w:tentative="1">
      <w:start w:val="1"/>
      <w:numFmt w:val="bullet"/>
      <w:lvlText w:val=""/>
      <w:lvlJc w:val="left"/>
      <w:pPr>
        <w:ind w:left="5100" w:hanging="360"/>
      </w:pPr>
      <w:rPr>
        <w:rFonts w:ascii="Symbol" w:hAnsi="Symbol" w:hint="default"/>
      </w:rPr>
    </w:lvl>
    <w:lvl w:ilvl="7" w:tplc="2C0A0003" w:tentative="1">
      <w:start w:val="1"/>
      <w:numFmt w:val="bullet"/>
      <w:lvlText w:val="o"/>
      <w:lvlJc w:val="left"/>
      <w:pPr>
        <w:ind w:left="5820" w:hanging="360"/>
      </w:pPr>
      <w:rPr>
        <w:rFonts w:ascii="Courier New" w:hAnsi="Courier New" w:cs="Courier New" w:hint="default"/>
      </w:rPr>
    </w:lvl>
    <w:lvl w:ilvl="8" w:tplc="2C0A0005" w:tentative="1">
      <w:start w:val="1"/>
      <w:numFmt w:val="bullet"/>
      <w:lvlText w:val=""/>
      <w:lvlJc w:val="left"/>
      <w:pPr>
        <w:ind w:left="6540" w:hanging="360"/>
      </w:pPr>
      <w:rPr>
        <w:rFonts w:ascii="Wingdings" w:hAnsi="Wingdings" w:hint="default"/>
      </w:rPr>
    </w:lvl>
  </w:abstractNum>
  <w:abstractNum w:abstractNumId="5" w15:restartNumberingAfterBreak="0">
    <w:nsid w:val="5FE76A2C"/>
    <w:multiLevelType w:val="hybridMultilevel"/>
    <w:tmpl w:val="520AC650"/>
    <w:lvl w:ilvl="0" w:tplc="611AA214">
      <w:start w:val="6"/>
      <w:numFmt w:val="bullet"/>
      <w:lvlText w:val="-"/>
      <w:lvlJc w:val="left"/>
      <w:pPr>
        <w:ind w:left="720" w:hanging="360"/>
      </w:pPr>
      <w:rPr>
        <w:rFonts w:ascii="Arial" w:eastAsia="Calibri"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6D3A1029"/>
    <w:multiLevelType w:val="multilevel"/>
    <w:tmpl w:val="3304B0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0216B26"/>
    <w:multiLevelType w:val="hybridMultilevel"/>
    <w:tmpl w:val="A1B4F376"/>
    <w:lvl w:ilvl="0" w:tplc="2C0A0001">
      <w:start w:val="1"/>
      <w:numFmt w:val="bullet"/>
      <w:lvlText w:val=""/>
      <w:lvlJc w:val="left"/>
      <w:pPr>
        <w:ind w:left="720" w:hanging="360"/>
      </w:pPr>
      <w:rPr>
        <w:rFonts w:ascii="Symbol" w:hAnsi="Symbol" w:cs="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cs="Wingdings" w:hint="default"/>
      </w:rPr>
    </w:lvl>
    <w:lvl w:ilvl="3" w:tplc="2C0A0001" w:tentative="1">
      <w:start w:val="1"/>
      <w:numFmt w:val="bullet"/>
      <w:lvlText w:val=""/>
      <w:lvlJc w:val="left"/>
      <w:pPr>
        <w:ind w:left="2880" w:hanging="360"/>
      </w:pPr>
      <w:rPr>
        <w:rFonts w:ascii="Symbol" w:hAnsi="Symbol" w:cs="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cs="Wingdings" w:hint="default"/>
      </w:rPr>
    </w:lvl>
    <w:lvl w:ilvl="6" w:tplc="2C0A0001" w:tentative="1">
      <w:start w:val="1"/>
      <w:numFmt w:val="bullet"/>
      <w:lvlText w:val=""/>
      <w:lvlJc w:val="left"/>
      <w:pPr>
        <w:ind w:left="5040" w:hanging="360"/>
      </w:pPr>
      <w:rPr>
        <w:rFonts w:ascii="Symbol" w:hAnsi="Symbol" w:cs="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73FA19FF"/>
    <w:multiLevelType w:val="multilevel"/>
    <w:tmpl w:val="EBCA27F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0"/>
    <w:lvlOverride w:ilvl="0">
      <w:lvl w:ilvl="0">
        <w:numFmt w:val="decimal"/>
        <w:lvlText w:val="%1."/>
        <w:lvlJc w:val="left"/>
      </w:lvl>
    </w:lvlOverride>
  </w:num>
  <w:num w:numId="4">
    <w:abstractNumId w:val="0"/>
    <w:lvlOverride w:ilvl="0">
      <w:lvl w:ilvl="0">
        <w:numFmt w:val="decimal"/>
        <w:lvlText w:val="%1."/>
        <w:lvlJc w:val="left"/>
      </w:lvl>
    </w:lvlOverride>
  </w:num>
  <w:num w:numId="5">
    <w:abstractNumId w:val="0"/>
    <w:lvlOverride w:ilvl="0">
      <w:lvl w:ilvl="0">
        <w:numFmt w:val="decimal"/>
        <w:lvlText w:val="%1."/>
        <w:lvlJc w:val="left"/>
      </w:lvl>
    </w:lvlOverride>
  </w:num>
  <w:num w:numId="6">
    <w:abstractNumId w:val="0"/>
    <w:lvlOverride w:ilvl="0">
      <w:lvl w:ilvl="0">
        <w:numFmt w:val="decimal"/>
        <w:lvlText w:val="%1."/>
        <w:lvlJc w:val="left"/>
      </w:lvl>
    </w:lvlOverride>
  </w:num>
  <w:num w:numId="7">
    <w:abstractNumId w:val="0"/>
    <w:lvlOverride w:ilvl="0">
      <w:lvl w:ilvl="0">
        <w:numFmt w:val="decimal"/>
        <w:lvlText w:val="%1."/>
        <w:lvlJc w:val="left"/>
      </w:lvl>
    </w:lvlOverride>
  </w:num>
  <w:num w:numId="8">
    <w:abstractNumId w:val="0"/>
    <w:lvlOverride w:ilvl="0">
      <w:lvl w:ilvl="0">
        <w:numFmt w:val="decimal"/>
        <w:lvlText w:val="%1."/>
        <w:lvlJc w:val="left"/>
      </w:lvl>
    </w:lvlOverride>
  </w:num>
  <w:num w:numId="9">
    <w:abstractNumId w:val="0"/>
    <w:lvlOverride w:ilvl="0">
      <w:lvl w:ilvl="0">
        <w:numFmt w:val="decimal"/>
        <w:lvlText w:val="%1."/>
        <w:lvlJc w:val="left"/>
      </w:lvl>
    </w:lvlOverride>
  </w:num>
  <w:num w:numId="10">
    <w:abstractNumId w:val="0"/>
    <w:lvlOverride w:ilvl="0">
      <w:lvl w:ilvl="0">
        <w:numFmt w:val="decimal"/>
        <w:lvlText w:val="%1."/>
        <w:lvlJc w:val="left"/>
      </w:lvl>
    </w:lvlOverride>
  </w:num>
  <w:num w:numId="11">
    <w:abstractNumId w:val="6"/>
    <w:lvlOverride w:ilvl="0">
      <w:lvl w:ilvl="0">
        <w:numFmt w:val="lowerLetter"/>
        <w:lvlText w:val="%1."/>
        <w:lvlJc w:val="left"/>
      </w:lvl>
    </w:lvlOverride>
  </w:num>
  <w:num w:numId="12">
    <w:abstractNumId w:val="8"/>
    <w:lvlOverride w:ilvl="0">
      <w:lvl w:ilvl="0">
        <w:numFmt w:val="decimal"/>
        <w:lvlText w:val="%1."/>
        <w:lvlJc w:val="left"/>
      </w:lvl>
    </w:lvlOverride>
  </w:num>
  <w:num w:numId="13">
    <w:abstractNumId w:val="4"/>
  </w:num>
  <w:num w:numId="14">
    <w:abstractNumId w:val="1"/>
  </w:num>
  <w:num w:numId="15">
    <w:abstractNumId w:val="5"/>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76C"/>
    <w:rsid w:val="00015D53"/>
    <w:rsid w:val="00016651"/>
    <w:rsid w:val="0004248F"/>
    <w:rsid w:val="00045AB7"/>
    <w:rsid w:val="00081234"/>
    <w:rsid w:val="00084484"/>
    <w:rsid w:val="0015316B"/>
    <w:rsid w:val="001A11AB"/>
    <w:rsid w:val="00205E05"/>
    <w:rsid w:val="002235B0"/>
    <w:rsid w:val="00240CBF"/>
    <w:rsid w:val="00310844"/>
    <w:rsid w:val="00387F09"/>
    <w:rsid w:val="003D72E0"/>
    <w:rsid w:val="00424FB8"/>
    <w:rsid w:val="0047015A"/>
    <w:rsid w:val="004E74E6"/>
    <w:rsid w:val="00502F18"/>
    <w:rsid w:val="00506525"/>
    <w:rsid w:val="00530D50"/>
    <w:rsid w:val="005435BE"/>
    <w:rsid w:val="0056102B"/>
    <w:rsid w:val="00650299"/>
    <w:rsid w:val="006D1B7B"/>
    <w:rsid w:val="0076351A"/>
    <w:rsid w:val="00776022"/>
    <w:rsid w:val="007958D5"/>
    <w:rsid w:val="007E3EE3"/>
    <w:rsid w:val="0080024C"/>
    <w:rsid w:val="008B73D8"/>
    <w:rsid w:val="008D476C"/>
    <w:rsid w:val="009433BE"/>
    <w:rsid w:val="00943571"/>
    <w:rsid w:val="00953131"/>
    <w:rsid w:val="00975BCC"/>
    <w:rsid w:val="00983940"/>
    <w:rsid w:val="00995206"/>
    <w:rsid w:val="009C52FD"/>
    <w:rsid w:val="00A07D15"/>
    <w:rsid w:val="00A255CF"/>
    <w:rsid w:val="00A93678"/>
    <w:rsid w:val="00AC4E9E"/>
    <w:rsid w:val="00AF343B"/>
    <w:rsid w:val="00B06030"/>
    <w:rsid w:val="00B20DD2"/>
    <w:rsid w:val="00B35941"/>
    <w:rsid w:val="00B63754"/>
    <w:rsid w:val="00B64438"/>
    <w:rsid w:val="00C44ACF"/>
    <w:rsid w:val="00C45604"/>
    <w:rsid w:val="00CC45B4"/>
    <w:rsid w:val="00CE0121"/>
    <w:rsid w:val="00D16459"/>
    <w:rsid w:val="00D96DCD"/>
    <w:rsid w:val="00E51DE5"/>
    <w:rsid w:val="00EF491A"/>
    <w:rsid w:val="00F024E5"/>
    <w:rsid w:val="00F444A6"/>
    <w:rsid w:val="00F621D3"/>
    <w:rsid w:val="00F764D6"/>
    <w:rsid w:val="00F86AE8"/>
    <w:rsid w:val="00FC7145"/>
    <w:rsid w:val="00FE4B8E"/>
    <w:rsid w:val="00FE529F"/>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7617B1"/>
  <w15:chartTrackingRefBased/>
  <w15:docId w15:val="{B42A0FA7-CF8D-4CCB-815F-C46672EDB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11AB"/>
    <w:pPr>
      <w:spacing w:after="0" w:line="240" w:lineRule="auto"/>
    </w:pPr>
    <w:rPr>
      <w:rFonts w:ascii="Times New Roman" w:eastAsia="Times New Roman" w:hAnsi="Times New Roman" w:cs="Times New Roman"/>
      <w:sz w:val="24"/>
      <w:szCs w:val="20"/>
      <w:lang w:val="es-ES" w:eastAsia="es-ES"/>
    </w:rPr>
  </w:style>
  <w:style w:type="paragraph" w:styleId="Ttulo3">
    <w:name w:val="heading 3"/>
    <w:basedOn w:val="Normal"/>
    <w:next w:val="Normal"/>
    <w:link w:val="Ttulo3Car"/>
    <w:semiHidden/>
    <w:unhideWhenUsed/>
    <w:qFormat/>
    <w:rsid w:val="001A11AB"/>
    <w:pPr>
      <w:keepNext/>
      <w:outlineLvl w:val="2"/>
    </w:pPr>
    <w:rPr>
      <w:rFonts w:ascii="Arial" w:hAnsi="Arial"/>
      <w:b/>
      <w:sz w:val="28"/>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8D476C"/>
    <w:pPr>
      <w:autoSpaceDE w:val="0"/>
      <w:autoSpaceDN w:val="0"/>
      <w:adjustRightInd w:val="0"/>
      <w:spacing w:after="0" w:line="240" w:lineRule="auto"/>
    </w:pPr>
    <w:rPr>
      <w:rFonts w:ascii="Arial" w:hAnsi="Arial" w:cs="Arial"/>
      <w:color w:val="000000"/>
      <w:sz w:val="24"/>
      <w:szCs w:val="24"/>
    </w:rPr>
  </w:style>
  <w:style w:type="paragraph" w:styleId="Encabezado">
    <w:name w:val="header"/>
    <w:basedOn w:val="Normal"/>
    <w:link w:val="EncabezadoCar"/>
    <w:uiPriority w:val="99"/>
    <w:unhideWhenUsed/>
    <w:rsid w:val="008D476C"/>
    <w:pPr>
      <w:tabs>
        <w:tab w:val="center" w:pos="4252"/>
        <w:tab w:val="right" w:pos="8504"/>
      </w:tabs>
    </w:pPr>
  </w:style>
  <w:style w:type="character" w:customStyle="1" w:styleId="EncabezadoCar">
    <w:name w:val="Encabezado Car"/>
    <w:basedOn w:val="Fuentedeprrafopredeter"/>
    <w:link w:val="Encabezado"/>
    <w:uiPriority w:val="99"/>
    <w:rsid w:val="008D476C"/>
  </w:style>
  <w:style w:type="paragraph" w:styleId="Piedepgina">
    <w:name w:val="footer"/>
    <w:basedOn w:val="Normal"/>
    <w:link w:val="PiedepginaCar"/>
    <w:uiPriority w:val="99"/>
    <w:unhideWhenUsed/>
    <w:rsid w:val="008D476C"/>
    <w:pPr>
      <w:tabs>
        <w:tab w:val="center" w:pos="4252"/>
        <w:tab w:val="right" w:pos="8504"/>
      </w:tabs>
    </w:pPr>
  </w:style>
  <w:style w:type="character" w:customStyle="1" w:styleId="PiedepginaCar">
    <w:name w:val="Pie de página Car"/>
    <w:basedOn w:val="Fuentedeprrafopredeter"/>
    <w:link w:val="Piedepgina"/>
    <w:uiPriority w:val="99"/>
    <w:rsid w:val="008D476C"/>
  </w:style>
  <w:style w:type="table" w:styleId="Tablaconcuadrcula">
    <w:name w:val="Table Grid"/>
    <w:basedOn w:val="Tablanormal"/>
    <w:uiPriority w:val="39"/>
    <w:rsid w:val="000844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semiHidden/>
    <w:rsid w:val="001A11AB"/>
    <w:rPr>
      <w:rFonts w:ascii="Arial" w:eastAsia="Times New Roman" w:hAnsi="Arial" w:cs="Times New Roman"/>
      <w:b/>
      <w:sz w:val="28"/>
      <w:szCs w:val="20"/>
      <w:lang w:val="es-ES_tradnl" w:eastAsia="es-ES"/>
    </w:rPr>
  </w:style>
  <w:style w:type="paragraph" w:styleId="Sinespaciado">
    <w:name w:val="No Spacing"/>
    <w:uiPriority w:val="1"/>
    <w:qFormat/>
    <w:rsid w:val="00B64438"/>
    <w:pPr>
      <w:suppressAutoHyphens/>
      <w:spacing w:after="0" w:line="240" w:lineRule="auto"/>
      <w:ind w:left="357" w:hanging="357"/>
      <w:jc w:val="both"/>
    </w:pPr>
    <w:rPr>
      <w:rFonts w:ascii="Calibri" w:eastAsia="Calibri" w:hAnsi="Calibri" w:cs="Times New Roman"/>
      <w:lang w:eastAsia="zh-CN"/>
    </w:rPr>
  </w:style>
  <w:style w:type="paragraph" w:styleId="Prrafodelista">
    <w:name w:val="List Paragraph"/>
    <w:basedOn w:val="Normal"/>
    <w:uiPriority w:val="34"/>
    <w:qFormat/>
    <w:rsid w:val="00B64438"/>
    <w:pPr>
      <w:suppressAutoHyphens/>
      <w:ind w:left="720" w:hanging="357"/>
      <w:contextualSpacing/>
      <w:jc w:val="both"/>
    </w:pPr>
    <w:rPr>
      <w:rFonts w:ascii="Calibri" w:eastAsia="Calibri" w:hAnsi="Calibri"/>
      <w:sz w:val="22"/>
      <w:szCs w:val="22"/>
      <w:lang w:val="es-AR" w:eastAsia="zh-CN"/>
    </w:rPr>
  </w:style>
  <w:style w:type="paragraph" w:styleId="Sangra3detindependiente">
    <w:name w:val="Body Text Indent 3"/>
    <w:basedOn w:val="Normal"/>
    <w:link w:val="Sangra3detindependienteCar"/>
    <w:semiHidden/>
    <w:rsid w:val="00B64438"/>
    <w:pPr>
      <w:spacing w:line="360" w:lineRule="auto"/>
      <w:ind w:firstLine="708"/>
      <w:jc w:val="both"/>
    </w:pPr>
    <w:rPr>
      <w:rFonts w:ascii="Arial" w:eastAsia="Arial Unicode MS" w:hAnsi="Arial"/>
      <w:sz w:val="22"/>
    </w:rPr>
  </w:style>
  <w:style w:type="character" w:customStyle="1" w:styleId="Sangra3detindependienteCar">
    <w:name w:val="Sangría 3 de t. independiente Car"/>
    <w:basedOn w:val="Fuentedeprrafopredeter"/>
    <w:link w:val="Sangra3detindependiente"/>
    <w:semiHidden/>
    <w:rsid w:val="00B64438"/>
    <w:rPr>
      <w:rFonts w:ascii="Arial" w:eastAsia="Arial Unicode MS" w:hAnsi="Arial" w:cs="Times New Roman"/>
      <w:szCs w:val="20"/>
      <w:lang w:val="es-ES" w:eastAsia="es-ES"/>
    </w:rPr>
  </w:style>
  <w:style w:type="paragraph" w:styleId="Textodeglobo">
    <w:name w:val="Balloon Text"/>
    <w:basedOn w:val="Normal"/>
    <w:link w:val="TextodegloboCar"/>
    <w:uiPriority w:val="99"/>
    <w:semiHidden/>
    <w:unhideWhenUsed/>
    <w:rsid w:val="0065029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50299"/>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0132729">
      <w:bodyDiv w:val="1"/>
      <w:marLeft w:val="0"/>
      <w:marRight w:val="0"/>
      <w:marTop w:val="0"/>
      <w:marBottom w:val="0"/>
      <w:divBdr>
        <w:top w:val="none" w:sz="0" w:space="0" w:color="auto"/>
        <w:left w:val="none" w:sz="0" w:space="0" w:color="auto"/>
        <w:bottom w:val="none" w:sz="0" w:space="0" w:color="auto"/>
        <w:right w:val="none" w:sz="0" w:space="0" w:color="auto"/>
      </w:divBdr>
    </w:div>
    <w:div w:id="1701281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2132</Words>
  <Characters>11731</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13836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Sole Aguilera</dc:creator>
  <cp:keywords/>
  <dc:description/>
  <cp:lastModifiedBy>Fernando Aguilar Mansilla</cp:lastModifiedBy>
  <cp:revision>2</cp:revision>
  <dcterms:created xsi:type="dcterms:W3CDTF">2021-03-24T01:10:00Z</dcterms:created>
  <dcterms:modified xsi:type="dcterms:W3CDTF">2021-03-24T01:10:00Z</dcterms:modified>
</cp:coreProperties>
</file>